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E1" w:rsidRPr="00B566C0" w:rsidRDefault="00CB1BE1" w:rsidP="00CB1BE1">
      <w:pPr>
        <w:pStyle w:val="Heading10"/>
        <w:widowControl w:val="0"/>
        <w:spacing w:before="380" w:after="400"/>
        <w:ind w:left="0" w:firstLine="0"/>
        <w:rPr>
          <w:color w:val="auto"/>
        </w:rPr>
      </w:pPr>
      <w:r w:rsidRPr="00B566C0">
        <w:rPr>
          <w:color w:val="auto"/>
        </w:rPr>
        <w:t>Summary of Changes</w:t>
      </w:r>
    </w:p>
    <w:p w:rsidR="005F0A1A" w:rsidRDefault="005569D0" w:rsidP="005F0A1A">
      <w:pPr>
        <w:spacing w:before="100" w:beforeAutospacing="1" w:after="100" w:afterAutospacing="1"/>
        <w:rPr>
          <w:rFonts w:ascii="Arial" w:hAnsi="Arial" w:cs="Arial"/>
          <w:noProof w:val="0"/>
          <w:color w:val="auto"/>
          <w:sz w:val="20"/>
        </w:rPr>
      </w:pPr>
      <w:r w:rsidRPr="00B566C0">
        <w:rPr>
          <w:rFonts w:ascii="Arial" w:hAnsi="Arial" w:cs="Arial"/>
          <w:noProof w:val="0"/>
          <w:color w:val="auto"/>
          <w:sz w:val="20"/>
        </w:rPr>
        <w:t xml:space="preserve">Effective </w:t>
      </w:r>
      <w:r w:rsidR="007D6FB0">
        <w:rPr>
          <w:rFonts w:ascii="Arial" w:hAnsi="Arial" w:cs="Arial"/>
          <w:noProof w:val="0"/>
          <w:color w:val="auto"/>
          <w:sz w:val="20"/>
        </w:rPr>
        <w:t>April 27</w:t>
      </w:r>
      <w:r w:rsidR="00F922ED">
        <w:rPr>
          <w:rFonts w:ascii="Arial" w:hAnsi="Arial" w:cs="Arial"/>
          <w:noProof w:val="0"/>
          <w:color w:val="auto"/>
          <w:sz w:val="20"/>
        </w:rPr>
        <w:t>, 2016</w:t>
      </w:r>
      <w:r w:rsidR="00C33892">
        <w:rPr>
          <w:rFonts w:ascii="Arial" w:hAnsi="Arial" w:cs="Arial"/>
          <w:noProof w:val="0"/>
          <w:color w:val="auto"/>
          <w:sz w:val="20"/>
        </w:rPr>
        <w:t>, CenturyLink will post Revised Tech Specs and Summary of Changes.</w:t>
      </w:r>
      <w:r w:rsidRPr="00B566C0">
        <w:rPr>
          <w:rFonts w:ascii="Arial" w:hAnsi="Arial" w:cs="Arial"/>
          <w:noProof w:val="0"/>
          <w:color w:val="auto"/>
          <w:sz w:val="20"/>
        </w:rPr>
        <w:t xml:space="preserve"> </w:t>
      </w:r>
    </w:p>
    <w:p w:rsidR="00F23E31" w:rsidRPr="00C33892" w:rsidRDefault="00F23E31" w:rsidP="005F0A1A">
      <w:pPr>
        <w:spacing w:before="100" w:beforeAutospacing="1" w:after="100" w:afterAutospacing="1"/>
        <w:rPr>
          <w:rFonts w:ascii="Arial" w:hAnsi="Arial" w:cs="Arial"/>
          <w:noProof w:val="0"/>
          <w:color w:val="auto"/>
          <w:sz w:val="20"/>
        </w:rPr>
      </w:pPr>
      <w:r w:rsidRPr="00C33892">
        <w:rPr>
          <w:rFonts w:ascii="Arial" w:hAnsi="Arial" w:cs="Arial"/>
          <w:noProof w:val="0"/>
          <w:color w:val="auto"/>
          <w:sz w:val="20"/>
        </w:rPr>
        <w:t>CenturyLink will modify product based edits including, but not limited to, the following:</w:t>
      </w:r>
    </w:p>
    <w:p w:rsidR="00F23E31" w:rsidRPr="00C33892" w:rsidRDefault="00F23E31" w:rsidP="00F23E31">
      <w:pPr>
        <w:rPr>
          <w:rFonts w:ascii="Arial" w:hAnsi="Arial" w:cs="Arial"/>
          <w:i/>
          <w:noProof w:val="0"/>
          <w:color w:val="auto"/>
          <w:sz w:val="16"/>
          <w:szCs w:val="16"/>
        </w:rPr>
      </w:pPr>
      <w:r w:rsidRPr="00C33892">
        <w:rPr>
          <w:rFonts w:ascii="Arial" w:hAnsi="Arial" w:cs="Arial"/>
          <w:i/>
          <w:noProof w:val="0"/>
          <w:color w:val="auto"/>
          <w:sz w:val="16"/>
          <w:szCs w:val="16"/>
        </w:rPr>
        <w:t>Please NOTE: A complete list of EASE custom edits can be viewed by clicking on the web-link for ASR CenturyLink Custom Business Rules available from the EASE Homepage in the Guide (ASR) TAB.</w:t>
      </w:r>
    </w:p>
    <w:p w:rsidR="00F23E31" w:rsidRPr="00B566C0" w:rsidRDefault="00F23E31" w:rsidP="00F23E31"/>
    <w:tbl>
      <w:tblPr>
        <w:tblW w:w="486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8"/>
        <w:gridCol w:w="1617"/>
        <w:gridCol w:w="1285"/>
        <w:gridCol w:w="3994"/>
        <w:gridCol w:w="2381"/>
      </w:tblGrid>
      <w:tr w:rsidR="00F23E31" w:rsidRPr="00B566C0" w:rsidTr="00B566C0">
        <w:trPr>
          <w:trHeight w:val="259"/>
          <w:tblHeader/>
        </w:trPr>
        <w:tc>
          <w:tcPr>
            <w:tcW w:w="675" w:type="pct"/>
            <w:shd w:val="clear" w:color="auto" w:fill="BFBFBF"/>
          </w:tcPr>
          <w:p w:rsidR="00F23E31" w:rsidRPr="00B566C0" w:rsidRDefault="00F23E31" w:rsidP="00F23E3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noProof w:val="0"/>
                <w:color w:val="auto"/>
                <w:sz w:val="20"/>
              </w:rPr>
            </w:pPr>
            <w:r w:rsidRPr="00B566C0">
              <w:rPr>
                <w:rFonts w:ascii="Arial" w:hAnsi="Arial"/>
                <w:b/>
                <w:noProof w:val="0"/>
                <w:color w:val="auto"/>
                <w:sz w:val="20"/>
              </w:rPr>
              <w:t>Action</w:t>
            </w:r>
          </w:p>
        </w:tc>
        <w:tc>
          <w:tcPr>
            <w:tcW w:w="754" w:type="pct"/>
            <w:shd w:val="clear" w:color="auto" w:fill="BFBFBF"/>
          </w:tcPr>
          <w:p w:rsidR="00F23E31" w:rsidRPr="00B566C0" w:rsidRDefault="00F23E31" w:rsidP="00F23E3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noProof w:val="0"/>
                <w:color w:val="auto"/>
                <w:sz w:val="20"/>
              </w:rPr>
            </w:pPr>
            <w:r w:rsidRPr="00B566C0">
              <w:rPr>
                <w:rFonts w:ascii="Arial" w:hAnsi="Arial"/>
                <w:b/>
                <w:noProof w:val="0"/>
                <w:color w:val="auto"/>
                <w:sz w:val="20"/>
              </w:rPr>
              <w:t>ASR Form</w:t>
            </w:r>
          </w:p>
        </w:tc>
        <w:tc>
          <w:tcPr>
            <w:tcW w:w="599" w:type="pct"/>
            <w:shd w:val="clear" w:color="auto" w:fill="BFBFBF"/>
          </w:tcPr>
          <w:p w:rsidR="00F23E31" w:rsidRPr="00B566C0" w:rsidRDefault="00F23E31" w:rsidP="00F23E3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noProof w:val="0"/>
                <w:color w:val="auto"/>
                <w:sz w:val="20"/>
              </w:rPr>
            </w:pPr>
            <w:r w:rsidRPr="00B566C0">
              <w:rPr>
                <w:rFonts w:ascii="Arial" w:hAnsi="Arial"/>
                <w:b/>
                <w:noProof w:val="0"/>
                <w:color w:val="auto"/>
                <w:sz w:val="20"/>
              </w:rPr>
              <w:t xml:space="preserve">Field </w:t>
            </w:r>
          </w:p>
        </w:tc>
        <w:tc>
          <w:tcPr>
            <w:tcW w:w="1862" w:type="pct"/>
            <w:shd w:val="clear" w:color="auto" w:fill="BFBFBF"/>
          </w:tcPr>
          <w:p w:rsidR="00F23E31" w:rsidRPr="00B566C0" w:rsidRDefault="00F23E31" w:rsidP="00F23E3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noProof w:val="0"/>
                <w:color w:val="auto"/>
                <w:sz w:val="20"/>
              </w:rPr>
            </w:pPr>
            <w:r w:rsidRPr="00B566C0">
              <w:rPr>
                <w:rFonts w:ascii="Arial" w:hAnsi="Arial"/>
                <w:b/>
                <w:noProof w:val="0"/>
                <w:color w:val="auto"/>
                <w:sz w:val="20"/>
              </w:rPr>
              <w:t>Business Rule / WEBCALL / EDIT</w:t>
            </w:r>
          </w:p>
        </w:tc>
        <w:tc>
          <w:tcPr>
            <w:tcW w:w="1110" w:type="pct"/>
            <w:shd w:val="clear" w:color="auto" w:fill="BFBFBF"/>
          </w:tcPr>
          <w:p w:rsidR="00F23E31" w:rsidRPr="00B566C0" w:rsidRDefault="00F23E31" w:rsidP="00F23E3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noProof w:val="0"/>
                <w:color w:val="auto"/>
                <w:sz w:val="20"/>
              </w:rPr>
            </w:pPr>
            <w:r w:rsidRPr="00B566C0">
              <w:rPr>
                <w:rFonts w:ascii="Arial" w:hAnsi="Arial"/>
                <w:b/>
                <w:noProof w:val="0"/>
                <w:color w:val="auto"/>
                <w:sz w:val="20"/>
              </w:rPr>
              <w:t>Error Code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FB63B0" w:rsidRDefault="00FB63B0" w:rsidP="00435470">
            <w:pPr>
              <w:spacing w:before="100" w:beforeAutospacing="1" w:after="100" w:afterAutospacing="1"/>
              <w:jc w:val="center"/>
              <w:rPr>
                <w:rFonts w:eastAsiaTheme="minorHAnsi" w:cs="Calibri"/>
                <w:color w:val="FF0000"/>
                <w:sz w:val="18"/>
                <w:szCs w:val="18"/>
              </w:rPr>
            </w:pPr>
            <w:r w:rsidRPr="00FB63B0">
              <w:rPr>
                <w:color w:val="FF0000"/>
                <w:sz w:val="18"/>
                <w:szCs w:val="18"/>
              </w:rPr>
              <w:t>NEW</w:t>
            </w:r>
          </w:p>
        </w:tc>
        <w:tc>
          <w:tcPr>
            <w:tcW w:w="754" w:type="pct"/>
            <w:vAlign w:val="center"/>
          </w:tcPr>
          <w:p w:rsidR="00FB63B0" w:rsidRPr="00FB63B0" w:rsidRDefault="00FB63B0" w:rsidP="00435470">
            <w:pPr>
              <w:spacing w:before="100" w:beforeAutospacing="1" w:after="100" w:afterAutospacing="1"/>
              <w:jc w:val="center"/>
              <w:rPr>
                <w:rFonts w:eastAsiaTheme="minorHAnsi" w:cs="Calibri"/>
                <w:color w:val="FF0000"/>
                <w:sz w:val="18"/>
                <w:szCs w:val="18"/>
              </w:rPr>
            </w:pPr>
            <w:r w:rsidRPr="00FB63B0">
              <w:rPr>
                <w:color w:val="FF0000"/>
                <w:sz w:val="18"/>
                <w:szCs w:val="18"/>
              </w:rPr>
              <w:t>TRUNKING</w:t>
            </w:r>
          </w:p>
        </w:tc>
        <w:tc>
          <w:tcPr>
            <w:tcW w:w="599" w:type="pct"/>
            <w:vAlign w:val="center"/>
          </w:tcPr>
          <w:p w:rsidR="00FB63B0" w:rsidRPr="00FB63B0" w:rsidRDefault="00FB63B0" w:rsidP="00435470">
            <w:pPr>
              <w:spacing w:before="100" w:beforeAutospacing="1" w:after="100" w:afterAutospacing="1"/>
              <w:jc w:val="center"/>
              <w:rPr>
                <w:rFonts w:eastAsiaTheme="minorHAnsi" w:cs="Calibri"/>
                <w:color w:val="FF0000"/>
                <w:sz w:val="18"/>
                <w:szCs w:val="18"/>
              </w:rPr>
            </w:pPr>
            <w:r w:rsidRPr="00FB63B0">
              <w:rPr>
                <w:color w:val="FF0000"/>
                <w:sz w:val="18"/>
                <w:szCs w:val="18"/>
              </w:rPr>
              <w:t>CIC</w:t>
            </w:r>
          </w:p>
        </w:tc>
        <w:tc>
          <w:tcPr>
            <w:tcW w:w="1862" w:type="pct"/>
          </w:tcPr>
          <w:p w:rsidR="00FB63B0" w:rsidRPr="00FB63B0" w:rsidRDefault="00FB63B0" w:rsidP="00FB63B0">
            <w:pPr>
              <w:spacing w:before="100" w:beforeAutospacing="1" w:after="100" w:afterAutospacing="1"/>
              <w:rPr>
                <w:rFonts w:eastAsiaTheme="minorHAnsi" w:cs="Calibri"/>
                <w:color w:val="FF0000"/>
                <w:sz w:val="18"/>
                <w:szCs w:val="18"/>
              </w:rPr>
            </w:pPr>
            <w:r w:rsidRPr="00FB63B0">
              <w:rPr>
                <w:color w:val="FF0000"/>
                <w:sz w:val="18"/>
                <w:szCs w:val="18"/>
              </w:rPr>
              <w:t>THE TRUNK.CIC FIELD IS PROHIBITED WHEN THE ASR.WST FIELD IS POPULATED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435470">
            <w:pPr>
              <w:spacing w:before="100" w:beforeAutospacing="1" w:after="100" w:afterAutospacing="1"/>
              <w:jc w:val="center"/>
              <w:rPr>
                <w:rFonts w:eastAsiaTheme="minorHAnsi" w:cs="Calibri"/>
                <w:color w:val="FF0000"/>
                <w:sz w:val="18"/>
                <w:szCs w:val="18"/>
              </w:rPr>
            </w:pPr>
            <w:r w:rsidRPr="001557B4">
              <w:rPr>
                <w:color w:val="FF0000"/>
                <w:sz w:val="18"/>
                <w:szCs w:val="18"/>
              </w:rPr>
              <w:t>EQ894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FB63B0" w:rsidRDefault="00FB63B0" w:rsidP="0043547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NEW</w:t>
            </w:r>
          </w:p>
        </w:tc>
        <w:tc>
          <w:tcPr>
            <w:tcW w:w="754" w:type="pct"/>
            <w:vAlign w:val="center"/>
          </w:tcPr>
          <w:p w:rsidR="00FB63B0" w:rsidRPr="00FB63B0" w:rsidRDefault="00FB63B0" w:rsidP="0043547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TRUNKING</w:t>
            </w:r>
          </w:p>
        </w:tc>
        <w:tc>
          <w:tcPr>
            <w:tcW w:w="599" w:type="pct"/>
            <w:vAlign w:val="center"/>
          </w:tcPr>
          <w:p w:rsidR="00FB63B0" w:rsidRPr="00FB63B0" w:rsidRDefault="00FB63B0" w:rsidP="0043547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CIC</w:t>
            </w:r>
          </w:p>
        </w:tc>
        <w:tc>
          <w:tcPr>
            <w:tcW w:w="1862" w:type="pct"/>
          </w:tcPr>
          <w:p w:rsidR="00FB63B0" w:rsidRPr="00FB63B0" w:rsidRDefault="00FB63B0" w:rsidP="00FB63B0">
            <w:pPr>
              <w:spacing w:before="100" w:beforeAutospacing="1" w:after="100" w:afterAutospacing="1"/>
              <w:rPr>
                <w:color w:val="FF0000"/>
                <w:sz w:val="18"/>
                <w:szCs w:val="18"/>
              </w:rPr>
            </w:pPr>
            <w:r w:rsidRPr="00FB63B0">
              <w:rPr>
                <w:color w:val="FF0000"/>
                <w:sz w:val="18"/>
                <w:szCs w:val="18"/>
              </w:rPr>
              <w:t>THE TRUNK.CIC FIELD IS PROHIBITED WHEN THE ASR.WST FIELD IS POPULATED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43547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1557B4">
              <w:rPr>
                <w:color w:val="FF0000"/>
                <w:sz w:val="18"/>
                <w:szCs w:val="18"/>
              </w:rPr>
              <w:t>EQ895</w:t>
            </w:r>
          </w:p>
        </w:tc>
      </w:tr>
      <w:tr w:rsidR="001E0DBE" w:rsidRPr="005241A9" w:rsidTr="000D26C3">
        <w:trPr>
          <w:trHeight w:val="259"/>
        </w:trPr>
        <w:tc>
          <w:tcPr>
            <w:tcW w:w="675" w:type="pct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B1509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ACI</w:t>
            </w:r>
          </w:p>
        </w:tc>
        <w:tc>
          <w:tcPr>
            <w:tcW w:w="599" w:type="pct"/>
            <w:vAlign w:val="center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HBAN</w:t>
            </w:r>
          </w:p>
        </w:tc>
        <w:tc>
          <w:tcPr>
            <w:tcW w:w="1862" w:type="pct"/>
            <w:vAlign w:val="center"/>
          </w:tcPr>
          <w:p w:rsidR="001E0DBE" w:rsidRPr="001E0DBE" w:rsidRDefault="001E0DBE" w:rsidP="001E0DBE">
            <w:pPr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THE LENGTH OF THIS FIELD IS INVALID</w:t>
            </w:r>
          </w:p>
        </w:tc>
        <w:tc>
          <w:tcPr>
            <w:tcW w:w="1110" w:type="pct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A7189">
              <w:rPr>
                <w:color w:val="2236F6"/>
                <w:sz w:val="18"/>
                <w:szCs w:val="18"/>
              </w:rPr>
              <w:t>EQ003</w:t>
            </w:r>
          </w:p>
        </w:tc>
      </w:tr>
      <w:tr w:rsidR="001E0DBE" w:rsidRPr="005241A9" w:rsidTr="000D26C3">
        <w:trPr>
          <w:trHeight w:val="259"/>
        </w:trPr>
        <w:tc>
          <w:tcPr>
            <w:tcW w:w="675" w:type="pct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B1509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ASR</w:t>
            </w:r>
          </w:p>
        </w:tc>
        <w:tc>
          <w:tcPr>
            <w:tcW w:w="599" w:type="pct"/>
            <w:vAlign w:val="center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ACTL</w:t>
            </w:r>
          </w:p>
        </w:tc>
        <w:tc>
          <w:tcPr>
            <w:tcW w:w="1862" w:type="pct"/>
            <w:vAlign w:val="center"/>
          </w:tcPr>
          <w:p w:rsidR="001E0DBE" w:rsidRPr="001E0DBE" w:rsidRDefault="001E0DBE" w:rsidP="001E0DBE">
            <w:pPr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THE LENGTH OF THIS FIELD IS INVALID</w:t>
            </w:r>
          </w:p>
        </w:tc>
        <w:tc>
          <w:tcPr>
            <w:tcW w:w="1110" w:type="pct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A7189">
              <w:rPr>
                <w:color w:val="2236F6"/>
                <w:sz w:val="18"/>
                <w:szCs w:val="18"/>
              </w:rPr>
              <w:t>EQ003</w:t>
            </w:r>
          </w:p>
        </w:tc>
      </w:tr>
      <w:tr w:rsidR="001E0DBE" w:rsidRPr="005241A9" w:rsidTr="000D26C3">
        <w:trPr>
          <w:trHeight w:val="259"/>
        </w:trPr>
        <w:tc>
          <w:tcPr>
            <w:tcW w:w="675" w:type="pct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B1509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ASR</w:t>
            </w:r>
          </w:p>
        </w:tc>
        <w:tc>
          <w:tcPr>
            <w:tcW w:w="599" w:type="pct"/>
            <w:vAlign w:val="center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BAN</w:t>
            </w:r>
          </w:p>
        </w:tc>
        <w:tc>
          <w:tcPr>
            <w:tcW w:w="1862" w:type="pct"/>
            <w:vAlign w:val="center"/>
          </w:tcPr>
          <w:p w:rsidR="001E0DBE" w:rsidRPr="001E0DBE" w:rsidRDefault="001E0DBE" w:rsidP="001E0DBE">
            <w:pPr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THE LENGTH OF THIS FIELD IS INVALID</w:t>
            </w:r>
          </w:p>
        </w:tc>
        <w:tc>
          <w:tcPr>
            <w:tcW w:w="1110" w:type="pct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A7189">
              <w:rPr>
                <w:color w:val="2236F6"/>
                <w:sz w:val="18"/>
                <w:szCs w:val="18"/>
              </w:rPr>
              <w:t>EQ003</w:t>
            </w:r>
          </w:p>
        </w:tc>
      </w:tr>
      <w:tr w:rsidR="001E0DBE" w:rsidRPr="005241A9" w:rsidTr="000D26C3">
        <w:trPr>
          <w:trHeight w:val="259"/>
        </w:trPr>
        <w:tc>
          <w:tcPr>
            <w:tcW w:w="675" w:type="pct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B1509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EVC</w:t>
            </w:r>
          </w:p>
        </w:tc>
        <w:tc>
          <w:tcPr>
            <w:tcW w:w="599" w:type="pct"/>
            <w:vAlign w:val="center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EVCSP</w:t>
            </w:r>
          </w:p>
        </w:tc>
        <w:tc>
          <w:tcPr>
            <w:tcW w:w="1862" w:type="pct"/>
            <w:vAlign w:val="center"/>
          </w:tcPr>
          <w:p w:rsidR="001E0DBE" w:rsidRPr="001E0DBE" w:rsidRDefault="001E0DBE" w:rsidP="001E0DBE">
            <w:pPr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THE LENGTH OF THIS FIELD IS INVALID</w:t>
            </w:r>
          </w:p>
        </w:tc>
        <w:tc>
          <w:tcPr>
            <w:tcW w:w="1110" w:type="pct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A7189">
              <w:rPr>
                <w:color w:val="2236F6"/>
                <w:sz w:val="18"/>
                <w:szCs w:val="18"/>
              </w:rPr>
              <w:t>EQ003</w:t>
            </w:r>
          </w:p>
        </w:tc>
      </w:tr>
      <w:tr w:rsidR="001E0DBE" w:rsidRPr="005241A9" w:rsidTr="000D26C3">
        <w:trPr>
          <w:trHeight w:val="259"/>
        </w:trPr>
        <w:tc>
          <w:tcPr>
            <w:tcW w:w="675" w:type="pct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B1509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TRANS</w:t>
            </w:r>
          </w:p>
        </w:tc>
        <w:tc>
          <w:tcPr>
            <w:tcW w:w="599" w:type="pct"/>
            <w:vAlign w:val="center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HBAN</w:t>
            </w:r>
          </w:p>
        </w:tc>
        <w:tc>
          <w:tcPr>
            <w:tcW w:w="1862" w:type="pct"/>
            <w:vAlign w:val="center"/>
          </w:tcPr>
          <w:p w:rsidR="001E0DBE" w:rsidRPr="001E0DBE" w:rsidRDefault="001E0DBE" w:rsidP="001E0DBE">
            <w:pPr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THE LENGTH OF THIS FIELD IS INVALID</w:t>
            </w:r>
          </w:p>
        </w:tc>
        <w:tc>
          <w:tcPr>
            <w:tcW w:w="1110" w:type="pct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A7189">
              <w:rPr>
                <w:color w:val="2236F6"/>
                <w:sz w:val="18"/>
                <w:szCs w:val="18"/>
              </w:rPr>
              <w:t>EQ003</w:t>
            </w:r>
          </w:p>
        </w:tc>
      </w:tr>
      <w:tr w:rsidR="001E0DBE" w:rsidRPr="005241A9" w:rsidTr="000D26C3">
        <w:trPr>
          <w:trHeight w:val="259"/>
        </w:trPr>
        <w:tc>
          <w:tcPr>
            <w:tcW w:w="675" w:type="pct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B1509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TRUNK</w:t>
            </w:r>
          </w:p>
        </w:tc>
        <w:tc>
          <w:tcPr>
            <w:tcW w:w="599" w:type="pct"/>
            <w:vAlign w:val="center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FACTL</w:t>
            </w:r>
          </w:p>
        </w:tc>
        <w:tc>
          <w:tcPr>
            <w:tcW w:w="1862" w:type="pct"/>
            <w:vAlign w:val="center"/>
          </w:tcPr>
          <w:p w:rsidR="001E0DBE" w:rsidRPr="001E0DBE" w:rsidRDefault="001E0DBE" w:rsidP="001E0DBE">
            <w:pPr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THE LENGTH OF THIS FIELD IS INVALID</w:t>
            </w:r>
          </w:p>
        </w:tc>
        <w:tc>
          <w:tcPr>
            <w:tcW w:w="1110" w:type="pct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A7189">
              <w:rPr>
                <w:color w:val="2236F6"/>
                <w:sz w:val="18"/>
                <w:szCs w:val="18"/>
              </w:rPr>
              <w:t>EQ003</w:t>
            </w:r>
          </w:p>
        </w:tc>
      </w:tr>
      <w:tr w:rsidR="001E0DBE" w:rsidRPr="005241A9" w:rsidTr="000D26C3">
        <w:trPr>
          <w:trHeight w:val="259"/>
        </w:trPr>
        <w:tc>
          <w:tcPr>
            <w:tcW w:w="675" w:type="pct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B1509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TRUNK</w:t>
            </w:r>
          </w:p>
        </w:tc>
        <w:tc>
          <w:tcPr>
            <w:tcW w:w="599" w:type="pct"/>
            <w:vAlign w:val="center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HBAN</w:t>
            </w:r>
          </w:p>
        </w:tc>
        <w:tc>
          <w:tcPr>
            <w:tcW w:w="1862" w:type="pct"/>
            <w:vAlign w:val="center"/>
          </w:tcPr>
          <w:p w:rsidR="001E0DBE" w:rsidRPr="001E0DBE" w:rsidRDefault="001E0DBE" w:rsidP="001E0DBE">
            <w:pPr>
              <w:rPr>
                <w:color w:val="2236F6"/>
                <w:sz w:val="18"/>
                <w:szCs w:val="18"/>
              </w:rPr>
            </w:pPr>
            <w:r w:rsidRPr="001E0DBE">
              <w:rPr>
                <w:color w:val="2236F6"/>
                <w:sz w:val="18"/>
                <w:szCs w:val="18"/>
              </w:rPr>
              <w:t>THE LENGTH OF THIS FIELD IS INVALID</w:t>
            </w:r>
          </w:p>
        </w:tc>
        <w:tc>
          <w:tcPr>
            <w:tcW w:w="1110" w:type="pct"/>
          </w:tcPr>
          <w:p w:rsidR="001E0DBE" w:rsidRPr="001E0DBE" w:rsidRDefault="001E0DBE" w:rsidP="001E0DBE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A7189">
              <w:rPr>
                <w:color w:val="2236F6"/>
                <w:sz w:val="18"/>
                <w:szCs w:val="18"/>
              </w:rPr>
              <w:t>EQ003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ACI</w:t>
            </w:r>
          </w:p>
        </w:tc>
        <w:tc>
          <w:tcPr>
            <w:tcW w:w="599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CCEA</w:t>
            </w:r>
          </w:p>
        </w:tc>
        <w:tc>
          <w:tcPr>
            <w:tcW w:w="1862" w:type="pct"/>
          </w:tcPr>
          <w:p w:rsidR="00FB63B0" w:rsidRPr="008C5D08" w:rsidRDefault="00FB63B0" w:rsidP="005F0A1A">
            <w:pPr>
              <w:spacing w:before="100" w:beforeAutospacing="1" w:after="100" w:afterAutospacing="1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CCEA MUST CONTAIN VIRGULE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EQS10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ACI</w:t>
            </w:r>
          </w:p>
        </w:tc>
        <w:tc>
          <w:tcPr>
            <w:tcW w:w="599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SCCEA</w:t>
            </w:r>
          </w:p>
        </w:tc>
        <w:tc>
          <w:tcPr>
            <w:tcW w:w="1862" w:type="pct"/>
          </w:tcPr>
          <w:p w:rsidR="00FB63B0" w:rsidRPr="008C5D08" w:rsidRDefault="00FB63B0" w:rsidP="005F0A1A">
            <w:pPr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CCEA MUST CONTAIN VIRGULE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EQS10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EUSA</w:t>
            </w:r>
          </w:p>
        </w:tc>
        <w:tc>
          <w:tcPr>
            <w:tcW w:w="599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CCEA</w:t>
            </w:r>
          </w:p>
        </w:tc>
        <w:tc>
          <w:tcPr>
            <w:tcW w:w="1862" w:type="pct"/>
          </w:tcPr>
          <w:p w:rsidR="00FB63B0" w:rsidRPr="008C5D08" w:rsidRDefault="00FB63B0" w:rsidP="005F0A1A">
            <w:pPr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CCEA MUST CONTAIN VIRGULE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EQS10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TRANSPORT</w:t>
            </w:r>
          </w:p>
        </w:tc>
        <w:tc>
          <w:tcPr>
            <w:tcW w:w="599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CCEA</w:t>
            </w:r>
          </w:p>
        </w:tc>
        <w:tc>
          <w:tcPr>
            <w:tcW w:w="1862" w:type="pct"/>
          </w:tcPr>
          <w:p w:rsidR="00FB63B0" w:rsidRPr="008C5D08" w:rsidRDefault="00FB63B0" w:rsidP="005F0A1A">
            <w:pPr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CCEA MUST CONTAIN VIRGULE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EQS10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TRANSPORT</w:t>
            </w:r>
          </w:p>
        </w:tc>
        <w:tc>
          <w:tcPr>
            <w:tcW w:w="599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SCCEA</w:t>
            </w:r>
          </w:p>
        </w:tc>
        <w:tc>
          <w:tcPr>
            <w:tcW w:w="1862" w:type="pct"/>
          </w:tcPr>
          <w:p w:rsidR="00FB63B0" w:rsidRPr="008C5D08" w:rsidRDefault="00FB63B0" w:rsidP="005F0A1A">
            <w:pPr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CCEA MUST CONTAIN VIRGULE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EQS10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TRUNK</w:t>
            </w:r>
          </w:p>
        </w:tc>
        <w:tc>
          <w:tcPr>
            <w:tcW w:w="599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CCEA</w:t>
            </w:r>
          </w:p>
        </w:tc>
        <w:tc>
          <w:tcPr>
            <w:tcW w:w="1862" w:type="pct"/>
          </w:tcPr>
          <w:p w:rsidR="00FB63B0" w:rsidRPr="008C5D08" w:rsidRDefault="00FB63B0" w:rsidP="005F0A1A">
            <w:pPr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CCEA MUST CONTAIN VIRGULE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EQS10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EUSA</w:t>
            </w:r>
          </w:p>
        </w:tc>
        <w:tc>
          <w:tcPr>
            <w:tcW w:w="599" w:type="pct"/>
            <w:vAlign w:val="center"/>
          </w:tcPr>
          <w:p w:rsidR="00FB63B0" w:rsidRPr="008C5D08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SCCEA</w:t>
            </w:r>
          </w:p>
        </w:tc>
        <w:tc>
          <w:tcPr>
            <w:tcW w:w="1862" w:type="pct"/>
          </w:tcPr>
          <w:p w:rsidR="00FB63B0" w:rsidRPr="008C5D08" w:rsidRDefault="00FB63B0" w:rsidP="005F0A1A">
            <w:pPr>
              <w:rPr>
                <w:color w:val="2236F6"/>
                <w:sz w:val="18"/>
                <w:szCs w:val="18"/>
              </w:rPr>
            </w:pPr>
            <w:r w:rsidRPr="008C5D08">
              <w:rPr>
                <w:color w:val="2236F6"/>
                <w:sz w:val="18"/>
                <w:szCs w:val="18"/>
              </w:rPr>
              <w:t>SCCEA MUST CONTAIN VIRGULE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372BA6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EQS11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ACI</w:t>
            </w:r>
          </w:p>
        </w:tc>
        <w:tc>
          <w:tcPr>
            <w:tcW w:w="599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CCEA</w:t>
            </w:r>
          </w:p>
        </w:tc>
        <w:tc>
          <w:tcPr>
            <w:tcW w:w="1862" w:type="pct"/>
          </w:tcPr>
          <w:p w:rsidR="00FB63B0" w:rsidRPr="005F0A1A" w:rsidRDefault="00FB63B0" w:rsidP="005F0A1A">
            <w:pPr>
              <w:spacing w:before="100" w:beforeAutospacing="1" w:after="100" w:afterAutospacing="1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CCEA 2ND SEGMENT MUST CONTAIN ONE OF THE FOLLOWING NL, COAX, OR LGSS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EQS8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EUSA</w:t>
            </w:r>
          </w:p>
        </w:tc>
        <w:tc>
          <w:tcPr>
            <w:tcW w:w="599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CCEA</w:t>
            </w:r>
          </w:p>
        </w:tc>
        <w:tc>
          <w:tcPr>
            <w:tcW w:w="1862" w:type="pct"/>
          </w:tcPr>
          <w:p w:rsidR="00FB63B0" w:rsidRPr="005F0A1A" w:rsidRDefault="00FB63B0" w:rsidP="005F0A1A">
            <w:pPr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CCEA 2ND SEGMENT MUST CONTAIN ONE OF THE FOLLOWING NL, COAX, OR LGSS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EQS8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TRANSPORT</w:t>
            </w:r>
          </w:p>
        </w:tc>
        <w:tc>
          <w:tcPr>
            <w:tcW w:w="599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CCEA</w:t>
            </w:r>
          </w:p>
        </w:tc>
        <w:tc>
          <w:tcPr>
            <w:tcW w:w="1862" w:type="pct"/>
          </w:tcPr>
          <w:p w:rsidR="00FB63B0" w:rsidRPr="005F0A1A" w:rsidRDefault="00FB63B0" w:rsidP="005F0A1A">
            <w:pPr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CCEA 2ND SEGMENT MUST CONTAIN ONE OF THE FOLLOWING NL, COAX, OR LGSS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EQS8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TRUNK</w:t>
            </w:r>
          </w:p>
        </w:tc>
        <w:tc>
          <w:tcPr>
            <w:tcW w:w="599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CCEA</w:t>
            </w:r>
          </w:p>
        </w:tc>
        <w:tc>
          <w:tcPr>
            <w:tcW w:w="1862" w:type="pct"/>
          </w:tcPr>
          <w:p w:rsidR="00FB63B0" w:rsidRPr="005F0A1A" w:rsidRDefault="00FB63B0" w:rsidP="005F0A1A">
            <w:pPr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CCEA 2ND SEGMENT MUST CONTAIN ONE OF THE FOLLOWING NL, COAX, OR LGSS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EQS8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ACI</w:t>
            </w:r>
          </w:p>
        </w:tc>
        <w:tc>
          <w:tcPr>
            <w:tcW w:w="599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SCCEA</w:t>
            </w:r>
          </w:p>
        </w:tc>
        <w:tc>
          <w:tcPr>
            <w:tcW w:w="1862" w:type="pct"/>
          </w:tcPr>
          <w:p w:rsidR="00FB63B0" w:rsidRPr="005F0A1A" w:rsidRDefault="00FB63B0" w:rsidP="005F0A1A">
            <w:pPr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SCCEA 2ND SEGMENT MUST CONTAIN ONE OF THE FOLLOWING NL, COAX OR LGGS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EQS9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EUSA</w:t>
            </w:r>
          </w:p>
        </w:tc>
        <w:tc>
          <w:tcPr>
            <w:tcW w:w="599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SCCEA</w:t>
            </w:r>
          </w:p>
        </w:tc>
        <w:tc>
          <w:tcPr>
            <w:tcW w:w="1862" w:type="pct"/>
          </w:tcPr>
          <w:p w:rsidR="00FB63B0" w:rsidRPr="005F0A1A" w:rsidRDefault="00FB63B0" w:rsidP="005F0A1A">
            <w:pPr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SCCEA 2ND SEGMENT MUST CONTAIN ONE OF THE FOLLOWING NL, COAX OR LGGS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EQS9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TRANSPORT</w:t>
            </w:r>
          </w:p>
        </w:tc>
        <w:tc>
          <w:tcPr>
            <w:tcW w:w="599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SCCEA</w:t>
            </w:r>
          </w:p>
        </w:tc>
        <w:tc>
          <w:tcPr>
            <w:tcW w:w="1862" w:type="pct"/>
          </w:tcPr>
          <w:p w:rsidR="00FB63B0" w:rsidRPr="005F0A1A" w:rsidRDefault="00FB63B0" w:rsidP="005F0A1A">
            <w:pPr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SCCEA 2ND SEGMENT MUST CONTAIN ONE OF THE FOLLOWING NL, COAX OR LGGS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EQS9</w:t>
            </w:r>
          </w:p>
        </w:tc>
      </w:tr>
      <w:tr w:rsidR="00FB63B0" w:rsidRPr="005241A9" w:rsidTr="005F0A1A">
        <w:trPr>
          <w:trHeight w:val="359"/>
        </w:trPr>
        <w:tc>
          <w:tcPr>
            <w:tcW w:w="675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ASR</w:t>
            </w:r>
          </w:p>
        </w:tc>
        <w:tc>
          <w:tcPr>
            <w:tcW w:w="599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SPEC</w:t>
            </w:r>
          </w:p>
        </w:tc>
        <w:tc>
          <w:tcPr>
            <w:tcW w:w="1862" w:type="pct"/>
          </w:tcPr>
          <w:p w:rsidR="00FB63B0" w:rsidRPr="005F0A1A" w:rsidRDefault="00FB63B0" w:rsidP="005F0A1A">
            <w:pPr>
              <w:spacing w:before="100" w:beforeAutospacing="1" w:after="100" w:afterAutospacing="1"/>
              <w:ind w:left="-20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ASR SPEC VALUE MUST EQUAL EVPLD1, EVPLD2, EVPLD3, EVPLD4 WHEN SEI IS Y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EQ774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lastRenderedPageBreak/>
              <w:t>CHANGE</w:t>
            </w:r>
          </w:p>
        </w:tc>
        <w:tc>
          <w:tcPr>
            <w:tcW w:w="754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EVC</w:t>
            </w:r>
          </w:p>
        </w:tc>
        <w:tc>
          <w:tcPr>
            <w:tcW w:w="599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SPEC</w:t>
            </w:r>
          </w:p>
        </w:tc>
        <w:tc>
          <w:tcPr>
            <w:tcW w:w="1862" w:type="pct"/>
          </w:tcPr>
          <w:p w:rsidR="00FB63B0" w:rsidRPr="005F0A1A" w:rsidRDefault="00FB63B0" w:rsidP="005F0A1A">
            <w:pPr>
              <w:spacing w:before="100" w:beforeAutospacing="1" w:after="100" w:afterAutospacing="1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EVC SPEC VALUE MUST EQUAL EVPLD1, EVPLD2, EVPLD3, EVPLD4 WHEN EVCI=A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EQ775</w:t>
            </w:r>
          </w:p>
        </w:tc>
      </w:tr>
      <w:tr w:rsidR="00FB63B0" w:rsidRPr="005241A9" w:rsidTr="005E6ACB">
        <w:trPr>
          <w:trHeight w:val="259"/>
        </w:trPr>
        <w:tc>
          <w:tcPr>
            <w:tcW w:w="675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CHANGE</w:t>
            </w:r>
          </w:p>
        </w:tc>
        <w:tc>
          <w:tcPr>
            <w:tcW w:w="754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ASR</w:t>
            </w:r>
          </w:p>
        </w:tc>
        <w:tc>
          <w:tcPr>
            <w:tcW w:w="599" w:type="pct"/>
            <w:vAlign w:val="center"/>
          </w:tcPr>
          <w:p w:rsidR="00FB63B0" w:rsidRPr="005F0A1A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SPEC</w:t>
            </w:r>
          </w:p>
        </w:tc>
        <w:tc>
          <w:tcPr>
            <w:tcW w:w="1862" w:type="pct"/>
          </w:tcPr>
          <w:p w:rsidR="00FB63B0" w:rsidRPr="005F0A1A" w:rsidRDefault="00FB63B0" w:rsidP="005F0A1A">
            <w:pPr>
              <w:rPr>
                <w:color w:val="2236F6"/>
                <w:sz w:val="18"/>
                <w:szCs w:val="18"/>
              </w:rPr>
            </w:pPr>
            <w:r w:rsidRPr="005F0A1A">
              <w:rPr>
                <w:color w:val="2236F6"/>
                <w:sz w:val="18"/>
                <w:szCs w:val="18"/>
              </w:rPr>
              <w:t>WHEN SEI = Y THE ASR SPEC VALUE MUST EQUAL ONE OF EVPLC, EVPLN, BGPLU, ERPSC, MOENN, NONTLS, SVCPRV, SVCMUX, TLSMOE, TLSPLS, MCLAGAS</w:t>
            </w:r>
          </w:p>
        </w:tc>
        <w:tc>
          <w:tcPr>
            <w:tcW w:w="1110" w:type="pct"/>
            <w:vAlign w:val="center"/>
          </w:tcPr>
          <w:p w:rsidR="00FB63B0" w:rsidRPr="001557B4" w:rsidRDefault="00FB63B0" w:rsidP="00255E67">
            <w:pPr>
              <w:spacing w:before="100" w:beforeAutospacing="1" w:after="100" w:afterAutospacing="1"/>
              <w:jc w:val="center"/>
              <w:rPr>
                <w:color w:val="2236F6"/>
                <w:sz w:val="18"/>
                <w:szCs w:val="18"/>
              </w:rPr>
            </w:pPr>
            <w:r w:rsidRPr="001557B4">
              <w:rPr>
                <w:color w:val="2236F6"/>
                <w:sz w:val="18"/>
                <w:szCs w:val="18"/>
              </w:rPr>
              <w:t>EQ637</w:t>
            </w:r>
          </w:p>
        </w:tc>
      </w:tr>
      <w:tr w:rsidR="001E0DBE" w:rsidRPr="005241A9" w:rsidTr="005E6ACB">
        <w:trPr>
          <w:trHeight w:val="259"/>
        </w:trPr>
        <w:tc>
          <w:tcPr>
            <w:tcW w:w="675" w:type="pct"/>
            <w:vAlign w:val="center"/>
          </w:tcPr>
          <w:p w:rsidR="001E0DBE" w:rsidRPr="001E0DBE" w:rsidRDefault="001E0DBE" w:rsidP="00255E67">
            <w:pPr>
              <w:spacing w:before="100" w:beforeAutospacing="1" w:after="100" w:afterAutospacing="1"/>
              <w:jc w:val="center"/>
              <w:rPr>
                <w:color w:val="auto"/>
                <w:sz w:val="18"/>
                <w:szCs w:val="18"/>
              </w:rPr>
            </w:pPr>
            <w:r w:rsidRPr="001E0DBE">
              <w:rPr>
                <w:color w:val="auto"/>
                <w:sz w:val="18"/>
                <w:szCs w:val="18"/>
              </w:rPr>
              <w:t>DELETE</w:t>
            </w:r>
          </w:p>
        </w:tc>
        <w:tc>
          <w:tcPr>
            <w:tcW w:w="754" w:type="pct"/>
            <w:vAlign w:val="center"/>
          </w:tcPr>
          <w:p w:rsidR="001E0DBE" w:rsidRPr="001E0DBE" w:rsidRDefault="001E0DBE" w:rsidP="00255E67">
            <w:pPr>
              <w:spacing w:before="100" w:beforeAutospacing="1" w:after="100" w:afterAutospacing="1"/>
              <w:jc w:val="center"/>
              <w:rPr>
                <w:color w:val="auto"/>
                <w:sz w:val="18"/>
                <w:szCs w:val="18"/>
              </w:rPr>
            </w:pPr>
            <w:r w:rsidRPr="001E0DBE">
              <w:rPr>
                <w:color w:val="auto"/>
                <w:sz w:val="18"/>
                <w:szCs w:val="18"/>
              </w:rPr>
              <w:t>ASR</w:t>
            </w:r>
          </w:p>
        </w:tc>
        <w:tc>
          <w:tcPr>
            <w:tcW w:w="599" w:type="pct"/>
            <w:vAlign w:val="center"/>
          </w:tcPr>
          <w:p w:rsidR="001E0DBE" w:rsidRPr="001E0DBE" w:rsidRDefault="001E0DBE" w:rsidP="00255E67">
            <w:pPr>
              <w:spacing w:before="100" w:beforeAutospacing="1" w:after="100" w:afterAutospacing="1"/>
              <w:jc w:val="center"/>
              <w:rPr>
                <w:color w:val="auto"/>
                <w:sz w:val="18"/>
                <w:szCs w:val="18"/>
              </w:rPr>
            </w:pPr>
            <w:r w:rsidRPr="001E0DBE">
              <w:rPr>
                <w:color w:val="auto"/>
                <w:sz w:val="18"/>
                <w:szCs w:val="18"/>
              </w:rPr>
              <w:t>NAG</w:t>
            </w:r>
          </w:p>
        </w:tc>
        <w:tc>
          <w:tcPr>
            <w:tcW w:w="1862" w:type="pct"/>
          </w:tcPr>
          <w:p w:rsidR="001E0DBE" w:rsidRPr="001E0DBE" w:rsidRDefault="001E0DBE" w:rsidP="005F0A1A">
            <w:pPr>
              <w:rPr>
                <w:color w:val="auto"/>
                <w:sz w:val="18"/>
                <w:szCs w:val="18"/>
              </w:rPr>
            </w:pPr>
            <w:r w:rsidRPr="001E0DBE">
              <w:rPr>
                <w:rFonts w:ascii="Arial" w:hAnsi="Arial" w:cs="Arial"/>
                <w:color w:val="auto"/>
                <w:sz w:val="16"/>
                <w:szCs w:val="16"/>
              </w:rPr>
              <w:t>CENTURYLINK ONLY SUPPORTS NAG FOR REQTYPE S ACT OF C</w:t>
            </w:r>
          </w:p>
        </w:tc>
        <w:tc>
          <w:tcPr>
            <w:tcW w:w="1110" w:type="pct"/>
            <w:vAlign w:val="center"/>
          </w:tcPr>
          <w:p w:rsidR="001E0DBE" w:rsidRPr="001E0DBE" w:rsidRDefault="001E0DBE" w:rsidP="00255E67">
            <w:pPr>
              <w:spacing w:before="100" w:beforeAutospacing="1" w:after="100" w:afterAutospacing="1"/>
              <w:jc w:val="center"/>
              <w:rPr>
                <w:color w:val="auto"/>
                <w:sz w:val="18"/>
                <w:szCs w:val="18"/>
              </w:rPr>
            </w:pPr>
            <w:r w:rsidRPr="001E0DBE">
              <w:rPr>
                <w:color w:val="auto"/>
                <w:sz w:val="18"/>
                <w:szCs w:val="18"/>
              </w:rPr>
              <w:t>EQ445</w:t>
            </w:r>
          </w:p>
        </w:tc>
      </w:tr>
      <w:tr w:rsidR="001E0DBE" w:rsidRPr="005241A9" w:rsidTr="005E6ACB">
        <w:trPr>
          <w:trHeight w:val="259"/>
        </w:trPr>
        <w:tc>
          <w:tcPr>
            <w:tcW w:w="675" w:type="pct"/>
            <w:vAlign w:val="center"/>
          </w:tcPr>
          <w:p w:rsidR="001E0DBE" w:rsidRPr="001E0DBE" w:rsidRDefault="001E0DBE" w:rsidP="00181396">
            <w:pPr>
              <w:spacing w:before="100" w:beforeAutospacing="1" w:after="100" w:afterAutospacing="1"/>
              <w:jc w:val="center"/>
              <w:rPr>
                <w:color w:val="auto"/>
                <w:sz w:val="18"/>
                <w:szCs w:val="18"/>
              </w:rPr>
            </w:pPr>
            <w:r w:rsidRPr="001E0DBE">
              <w:rPr>
                <w:color w:val="auto"/>
                <w:sz w:val="18"/>
                <w:szCs w:val="18"/>
              </w:rPr>
              <w:t>DELETE</w:t>
            </w:r>
          </w:p>
        </w:tc>
        <w:tc>
          <w:tcPr>
            <w:tcW w:w="754" w:type="pct"/>
            <w:vAlign w:val="center"/>
          </w:tcPr>
          <w:p w:rsidR="001E0DBE" w:rsidRPr="001E0DBE" w:rsidRDefault="001E0DBE" w:rsidP="00181396">
            <w:pPr>
              <w:spacing w:before="100" w:beforeAutospacing="1" w:after="100" w:afterAutospacing="1"/>
              <w:jc w:val="center"/>
              <w:rPr>
                <w:color w:val="auto"/>
                <w:sz w:val="18"/>
                <w:szCs w:val="18"/>
              </w:rPr>
            </w:pPr>
            <w:r w:rsidRPr="001E0DBE">
              <w:rPr>
                <w:color w:val="auto"/>
                <w:sz w:val="18"/>
                <w:szCs w:val="18"/>
              </w:rPr>
              <w:t>ASR</w:t>
            </w:r>
          </w:p>
        </w:tc>
        <w:tc>
          <w:tcPr>
            <w:tcW w:w="599" w:type="pct"/>
            <w:vAlign w:val="center"/>
          </w:tcPr>
          <w:p w:rsidR="001E0DBE" w:rsidRPr="001E0DBE" w:rsidRDefault="001E0DBE" w:rsidP="00181396">
            <w:pPr>
              <w:spacing w:before="100" w:beforeAutospacing="1" w:after="100" w:afterAutospacing="1"/>
              <w:jc w:val="center"/>
              <w:rPr>
                <w:color w:val="auto"/>
                <w:sz w:val="18"/>
                <w:szCs w:val="18"/>
              </w:rPr>
            </w:pPr>
            <w:r w:rsidRPr="001E0DBE">
              <w:rPr>
                <w:color w:val="auto"/>
                <w:sz w:val="18"/>
                <w:szCs w:val="18"/>
              </w:rPr>
              <w:t>NAG</w:t>
            </w:r>
          </w:p>
        </w:tc>
        <w:tc>
          <w:tcPr>
            <w:tcW w:w="1862" w:type="pct"/>
          </w:tcPr>
          <w:p w:rsidR="001E0DBE" w:rsidRPr="001E0DBE" w:rsidRDefault="001E0DBE" w:rsidP="00181396">
            <w:pPr>
              <w:rPr>
                <w:color w:val="auto"/>
                <w:sz w:val="18"/>
                <w:szCs w:val="18"/>
              </w:rPr>
            </w:pPr>
            <w:r w:rsidRPr="001E0DBE">
              <w:rPr>
                <w:rFonts w:ascii="Arial" w:hAnsi="Arial" w:cs="Arial"/>
                <w:color w:val="auto"/>
                <w:sz w:val="16"/>
                <w:szCs w:val="16"/>
              </w:rPr>
              <w:t>CENTURYLINK ONLY SUPPORTS NAG FOR REQTYPE S ACT OF C</w:t>
            </w:r>
          </w:p>
        </w:tc>
        <w:tc>
          <w:tcPr>
            <w:tcW w:w="1110" w:type="pct"/>
            <w:vAlign w:val="center"/>
          </w:tcPr>
          <w:p w:rsidR="001E0DBE" w:rsidRPr="001E0DBE" w:rsidRDefault="001E0DBE" w:rsidP="00181396">
            <w:pPr>
              <w:spacing w:before="100" w:beforeAutospacing="1" w:after="100" w:afterAutospacing="1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EQ446</w:t>
            </w:r>
          </w:p>
        </w:tc>
      </w:tr>
    </w:tbl>
    <w:p w:rsidR="00DE50F9" w:rsidRDefault="00DE50F9" w:rsidP="00CB1BE1"/>
    <w:p w:rsidR="004F7128" w:rsidRPr="00CB1BE1" w:rsidRDefault="004F7128" w:rsidP="00CB1BE1"/>
    <w:sectPr w:rsidR="004F7128" w:rsidRPr="00CB1BE1" w:rsidSect="00EC6A5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DFD" w:rsidRDefault="00BE3DFD" w:rsidP="002C7F87">
      <w:r>
        <w:separator/>
      </w:r>
    </w:p>
  </w:endnote>
  <w:endnote w:type="continuationSeparator" w:id="0">
    <w:p w:rsidR="00BE3DFD" w:rsidRDefault="00BE3DFD" w:rsidP="002C7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E31" w:rsidRDefault="00F23E31" w:rsidP="002C7F87">
    <w:pPr>
      <w:pStyle w:val="Footer"/>
      <w:jc w:val="right"/>
      <w:rPr>
        <w:sz w:val="16"/>
        <w:szCs w:val="16"/>
      </w:rPr>
    </w:pPr>
  </w:p>
  <w:p w:rsidR="00F23E31" w:rsidRDefault="00F23E31" w:rsidP="002C7F87">
    <w:pPr>
      <w:pStyle w:val="Footer"/>
      <w:jc w:val="right"/>
      <w:rPr>
        <w:sz w:val="16"/>
        <w:szCs w:val="16"/>
      </w:rPr>
    </w:pPr>
  </w:p>
  <w:p w:rsidR="00F23E31" w:rsidRDefault="00F23E31" w:rsidP="002C7F87">
    <w:pPr>
      <w:pStyle w:val="Footer"/>
      <w:jc w:val="right"/>
      <w:rPr>
        <w:sz w:val="16"/>
        <w:szCs w:val="16"/>
      </w:rPr>
    </w:pPr>
  </w:p>
  <w:p w:rsidR="00F23E31" w:rsidRPr="007B6B3F" w:rsidRDefault="00477CC4" w:rsidP="002C7F87">
    <w:pPr>
      <w:pStyle w:val="Footer"/>
      <w:jc w:val="right"/>
      <w:rPr>
        <w:sz w:val="16"/>
        <w:szCs w:val="16"/>
      </w:rPr>
    </w:pPr>
    <w:r w:rsidRPr="007B6B3F">
      <w:rPr>
        <w:sz w:val="16"/>
        <w:szCs w:val="16"/>
      </w:rPr>
      <w:fldChar w:fldCharType="begin"/>
    </w:r>
    <w:r w:rsidR="00F23E31" w:rsidRPr="007B6B3F">
      <w:rPr>
        <w:sz w:val="16"/>
        <w:szCs w:val="16"/>
      </w:rPr>
      <w:instrText xml:space="preserve"> PAGE   \* MERGEFORMAT </w:instrText>
    </w:r>
    <w:r w:rsidRPr="007B6B3F">
      <w:rPr>
        <w:sz w:val="16"/>
        <w:szCs w:val="16"/>
      </w:rPr>
      <w:fldChar w:fldCharType="separate"/>
    </w:r>
    <w:r w:rsidR="00DA34C1">
      <w:rPr>
        <w:sz w:val="16"/>
        <w:szCs w:val="16"/>
      </w:rPr>
      <w:t>1</w:t>
    </w:r>
    <w:r w:rsidRPr="007B6B3F">
      <w:rPr>
        <w:sz w:val="16"/>
        <w:szCs w:val="16"/>
      </w:rPr>
      <w:fldChar w:fldCharType="end"/>
    </w:r>
  </w:p>
  <w:p w:rsidR="00F23E31" w:rsidRPr="003B0719" w:rsidRDefault="00F23E31" w:rsidP="002C7F87">
    <w:pPr>
      <w:pStyle w:val="Footer"/>
      <w:ind w:right="360"/>
      <w:rPr>
        <w:rFonts w:ascii="Arial" w:hAnsi="Arial" w:cs="Arial"/>
        <w:sz w:val="16"/>
        <w:szCs w:val="16"/>
      </w:rPr>
    </w:pPr>
    <w:r w:rsidRPr="003B0719">
      <w:rPr>
        <w:rFonts w:ascii="Arial" w:hAnsi="Arial" w:cs="Arial"/>
        <w:sz w:val="16"/>
        <w:szCs w:val="16"/>
      </w:rPr>
      <w:t xml:space="preserve">Document Release: </w:t>
    </w:r>
    <w:r w:rsidR="005F0A1A">
      <w:rPr>
        <w:rFonts w:ascii="Arial" w:hAnsi="Arial" w:cs="Arial"/>
        <w:sz w:val="16"/>
        <w:szCs w:val="16"/>
      </w:rPr>
      <w:t>April</w:t>
    </w:r>
    <w:r w:rsidR="00DB19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2016</w:t>
    </w:r>
  </w:p>
  <w:p w:rsidR="00F23E31" w:rsidRPr="003B0719" w:rsidRDefault="00F23E31" w:rsidP="002C7F87">
    <w:pPr>
      <w:pStyle w:val="Footer"/>
      <w:ind w:right="360"/>
      <w:rPr>
        <w:rFonts w:ascii="Arial" w:hAnsi="Arial" w:cs="Arial"/>
        <w:sz w:val="16"/>
        <w:szCs w:val="16"/>
      </w:rPr>
    </w:pPr>
  </w:p>
  <w:p w:rsidR="00F23E31" w:rsidRPr="003B0719" w:rsidRDefault="00F23E31" w:rsidP="002C7F87">
    <w:pPr>
      <w:pStyle w:val="Footer"/>
      <w:ind w:right="360"/>
      <w:rPr>
        <w:rFonts w:ascii="Arial" w:hAnsi="Arial" w:cs="Arial"/>
        <w:sz w:val="16"/>
        <w:szCs w:val="16"/>
      </w:rPr>
    </w:pPr>
  </w:p>
  <w:p w:rsidR="00F23E31" w:rsidRPr="003B0719" w:rsidRDefault="00F23E31" w:rsidP="002C7F87">
    <w:pPr>
      <w:pStyle w:val="Footer"/>
      <w:rPr>
        <w:rFonts w:ascii="Arial" w:hAnsi="Arial" w:cs="Arial"/>
        <w:sz w:val="16"/>
        <w:szCs w:val="16"/>
      </w:rPr>
    </w:pPr>
  </w:p>
  <w:p w:rsidR="00F23E31" w:rsidRPr="003B0719" w:rsidRDefault="00F23E31">
    <w:pPr>
      <w:pStyle w:val="Foo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DFD" w:rsidRDefault="00BE3DFD" w:rsidP="002C7F87">
      <w:r>
        <w:separator/>
      </w:r>
    </w:p>
  </w:footnote>
  <w:footnote w:type="continuationSeparator" w:id="0">
    <w:p w:rsidR="00BE3DFD" w:rsidRDefault="00BE3DFD" w:rsidP="002C7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E31" w:rsidRDefault="00F23E31" w:rsidP="004E1267">
    <w:pPr>
      <w:pStyle w:val="Heading10"/>
      <w:widowControl w:val="0"/>
      <w:spacing w:before="380" w:after="400"/>
      <w:ind w:left="0" w:firstLine="720"/>
      <w:jc w:val="center"/>
      <w:rPr>
        <w:color w:val="auto"/>
      </w:rPr>
    </w:pPr>
    <w:r>
      <w:rPr>
        <w:color w:val="auto"/>
      </w:rPr>
      <w:t>Summary of Changes</w:t>
    </w:r>
  </w:p>
  <w:p w:rsidR="00F23E31" w:rsidRDefault="00F23E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73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FFFFFF88"/>
    <w:multiLevelType w:val="singleLevel"/>
    <w:tmpl w:val="54F00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FFFFFF89"/>
    <w:multiLevelType w:val="singleLevel"/>
    <w:tmpl w:val="8F1ED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B"/>
    <w:multiLevelType w:val="multilevel"/>
    <w:tmpl w:val="35FA1842"/>
    <w:lvl w:ilvl="0">
      <w:start w:val="1"/>
      <w:numFmt w:val="none"/>
      <w:lvlText w:val="1.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5">
    <w:nsid w:val="01C806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024661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A842E4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0E0470D1"/>
    <w:multiLevelType w:val="singleLevel"/>
    <w:tmpl w:val="AD7E69D2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</w:abstractNum>
  <w:abstractNum w:abstractNumId="9">
    <w:nsid w:val="0FCD66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149C47E8"/>
    <w:multiLevelType w:val="hybridMultilevel"/>
    <w:tmpl w:val="98CAF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6B6682D"/>
    <w:multiLevelType w:val="singleLevel"/>
    <w:tmpl w:val="7688D2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82917A5"/>
    <w:multiLevelType w:val="hybridMultilevel"/>
    <w:tmpl w:val="A1583E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1AE875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E4A43AA"/>
    <w:multiLevelType w:val="hybridMultilevel"/>
    <w:tmpl w:val="47722FCE"/>
    <w:lvl w:ilvl="0" w:tplc="8CD8B1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E060D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176A0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7DEC58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2DFA383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4B22E6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9EFCC8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6F42AB3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A147FB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1F4E2DBD"/>
    <w:multiLevelType w:val="singleLevel"/>
    <w:tmpl w:val="AD7E69D2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</w:abstractNum>
  <w:abstractNum w:abstractNumId="16">
    <w:nsid w:val="2E913F9D"/>
    <w:multiLevelType w:val="singleLevel"/>
    <w:tmpl w:val="473C2648"/>
    <w:lvl w:ilvl="0">
      <w:start w:val="2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7">
    <w:nsid w:val="318D2B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484735B"/>
    <w:multiLevelType w:val="hybridMultilevel"/>
    <w:tmpl w:val="513AA5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76A1E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7AC7A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9A22984"/>
    <w:multiLevelType w:val="singleLevel"/>
    <w:tmpl w:val="AE0C8A7E"/>
    <w:lvl w:ilvl="0">
      <w:start w:val="1"/>
      <w:numFmt w:val="bullet"/>
      <w:pStyle w:val="cell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44EC6"/>
    <w:multiLevelType w:val="hybridMultilevel"/>
    <w:tmpl w:val="70F037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BA235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513C36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4B90922"/>
    <w:multiLevelType w:val="hybridMultilevel"/>
    <w:tmpl w:val="270E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CC3E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5DB34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B361D63"/>
    <w:multiLevelType w:val="hybridMultilevel"/>
    <w:tmpl w:val="3650E2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F661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E8C0DBF"/>
    <w:multiLevelType w:val="hybridMultilevel"/>
    <w:tmpl w:val="13E80F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F04224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lvl w:ilvl="0">
        <w:start w:val="1"/>
        <w:numFmt w:val="bullet"/>
        <w:lvlText w:val="Important: "/>
        <w:legacy w:legacy="1" w:legacySpace="0" w:legacyIndent="360"/>
        <w:lvlJc w:val="left"/>
        <w:pPr>
          <w:ind w:left="2160" w:hanging="360"/>
        </w:pPr>
        <w:rPr>
          <w:rFonts w:ascii="Times New Roman" w:hAnsi="Times New Roman" w:hint="default"/>
        </w:rPr>
      </w:lvl>
    </w:lvlOverride>
  </w:num>
  <w:num w:numId="5">
    <w:abstractNumId w:val="4"/>
    <w:lvlOverride w:ilvl="0">
      <w:lvl w:ilvl="0">
        <w:start w:val="1"/>
        <w:numFmt w:val="bullet"/>
        <w:lvlText w:val="• 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</w:rPr>
      </w:lvl>
    </w:lvlOverride>
  </w:num>
  <w:num w:numId="6">
    <w:abstractNumId w:val="8"/>
  </w:num>
  <w:num w:numId="7">
    <w:abstractNumId w:val="4"/>
    <w:lvlOverride w:ilvl="0">
      <w:lvl w:ilvl="0">
        <w:start w:val="1"/>
        <w:numFmt w:val="bullet"/>
        <w:lvlText w:val="Note: "/>
        <w:legacy w:legacy="1" w:legacySpace="0" w:legacyIndent="360"/>
        <w:lvlJc w:val="left"/>
        <w:pPr>
          <w:ind w:left="2160" w:hanging="360"/>
        </w:pPr>
        <w:rPr>
          <w:rFonts w:ascii="Times New Roman" w:hAnsi="Times New Roman" w:hint="default"/>
        </w:rPr>
      </w:lvl>
    </w:lvlOverride>
  </w:num>
  <w:num w:numId="8">
    <w:abstractNumId w:val="15"/>
  </w:num>
  <w:num w:numId="9">
    <w:abstractNumId w:val="14"/>
  </w:num>
  <w:num w:numId="10">
    <w:abstractNumId w:val="5"/>
  </w:num>
  <w:num w:numId="11">
    <w:abstractNumId w:val="9"/>
  </w:num>
  <w:num w:numId="12">
    <w:abstractNumId w:val="11"/>
  </w:num>
  <w:num w:numId="13">
    <w:abstractNumId w:val="11"/>
    <w:lvlOverride w:ilvl="0">
      <w:startOverride w:val="1"/>
    </w:lvlOverride>
  </w:num>
  <w:num w:numId="14">
    <w:abstractNumId w:val="16"/>
  </w:num>
  <w:num w:numId="15">
    <w:abstractNumId w:val="13"/>
  </w:num>
  <w:num w:numId="16">
    <w:abstractNumId w:val="6"/>
  </w:num>
  <w:num w:numId="17">
    <w:abstractNumId w:val="24"/>
  </w:num>
  <w:num w:numId="18">
    <w:abstractNumId w:val="21"/>
  </w:num>
  <w:num w:numId="19">
    <w:abstractNumId w:val="31"/>
  </w:num>
  <w:num w:numId="20">
    <w:abstractNumId w:val="3"/>
  </w:num>
  <w:num w:numId="21">
    <w:abstractNumId w:val="29"/>
  </w:num>
  <w:num w:numId="22">
    <w:abstractNumId w:val="19"/>
  </w:num>
  <w:num w:numId="23">
    <w:abstractNumId w:val="17"/>
  </w:num>
  <w:num w:numId="24">
    <w:abstractNumId w:val="7"/>
  </w:num>
  <w:num w:numId="25">
    <w:abstractNumId w:val="23"/>
  </w:num>
  <w:num w:numId="26">
    <w:abstractNumId w:val="20"/>
  </w:num>
  <w:num w:numId="27">
    <w:abstractNumId w:val="26"/>
  </w:num>
  <w:num w:numId="28">
    <w:abstractNumId w:val="27"/>
  </w:num>
  <w:num w:numId="29">
    <w:abstractNumId w:val="22"/>
  </w:num>
  <w:num w:numId="30">
    <w:abstractNumId w:val="28"/>
  </w:num>
  <w:num w:numId="31">
    <w:abstractNumId w:val="12"/>
  </w:num>
  <w:num w:numId="32">
    <w:abstractNumId w:val="25"/>
  </w:num>
  <w:num w:numId="33">
    <w:abstractNumId w:val="10"/>
  </w:num>
  <w:num w:numId="34">
    <w:abstractNumId w:val="18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E542F0"/>
    <w:rsid w:val="00011A2F"/>
    <w:rsid w:val="00015005"/>
    <w:rsid w:val="00026A50"/>
    <w:rsid w:val="000307FF"/>
    <w:rsid w:val="000428A2"/>
    <w:rsid w:val="0006223C"/>
    <w:rsid w:val="0006664E"/>
    <w:rsid w:val="00085069"/>
    <w:rsid w:val="000A4ADF"/>
    <w:rsid w:val="000B62E4"/>
    <w:rsid w:val="000D3B68"/>
    <w:rsid w:val="000E0767"/>
    <w:rsid w:val="000E1D09"/>
    <w:rsid w:val="000F1668"/>
    <w:rsid w:val="0012694B"/>
    <w:rsid w:val="00143859"/>
    <w:rsid w:val="00143C4A"/>
    <w:rsid w:val="00153A47"/>
    <w:rsid w:val="001557B4"/>
    <w:rsid w:val="001724C1"/>
    <w:rsid w:val="00181487"/>
    <w:rsid w:val="00186437"/>
    <w:rsid w:val="0018747B"/>
    <w:rsid w:val="00191699"/>
    <w:rsid w:val="00194083"/>
    <w:rsid w:val="001A00D5"/>
    <w:rsid w:val="001B01C1"/>
    <w:rsid w:val="001B2B63"/>
    <w:rsid w:val="001D1F9F"/>
    <w:rsid w:val="001D763C"/>
    <w:rsid w:val="001E0DBE"/>
    <w:rsid w:val="001E1E90"/>
    <w:rsid w:val="001E25C6"/>
    <w:rsid w:val="001F48CE"/>
    <w:rsid w:val="001F4E1D"/>
    <w:rsid w:val="001F5660"/>
    <w:rsid w:val="0021658A"/>
    <w:rsid w:val="002178EA"/>
    <w:rsid w:val="002476F7"/>
    <w:rsid w:val="0025291A"/>
    <w:rsid w:val="0027227E"/>
    <w:rsid w:val="00277A8E"/>
    <w:rsid w:val="002A7FAD"/>
    <w:rsid w:val="002B1256"/>
    <w:rsid w:val="002C4175"/>
    <w:rsid w:val="002C7F87"/>
    <w:rsid w:val="002D088B"/>
    <w:rsid w:val="002D5854"/>
    <w:rsid w:val="002E04E4"/>
    <w:rsid w:val="002E4A0A"/>
    <w:rsid w:val="002E5F3A"/>
    <w:rsid w:val="002F57CA"/>
    <w:rsid w:val="00300E4B"/>
    <w:rsid w:val="003162E7"/>
    <w:rsid w:val="00320E7A"/>
    <w:rsid w:val="0032251D"/>
    <w:rsid w:val="00326734"/>
    <w:rsid w:val="0032763C"/>
    <w:rsid w:val="00332E1F"/>
    <w:rsid w:val="003375BD"/>
    <w:rsid w:val="00351E16"/>
    <w:rsid w:val="0038693D"/>
    <w:rsid w:val="003949A8"/>
    <w:rsid w:val="0039608B"/>
    <w:rsid w:val="003A76CA"/>
    <w:rsid w:val="003B0719"/>
    <w:rsid w:val="003B0F53"/>
    <w:rsid w:val="003C07A7"/>
    <w:rsid w:val="003E222B"/>
    <w:rsid w:val="003E30D0"/>
    <w:rsid w:val="003E6D15"/>
    <w:rsid w:val="003E6E4E"/>
    <w:rsid w:val="003E7A15"/>
    <w:rsid w:val="0040594E"/>
    <w:rsid w:val="004173D2"/>
    <w:rsid w:val="0044670E"/>
    <w:rsid w:val="0044752A"/>
    <w:rsid w:val="004539D6"/>
    <w:rsid w:val="00454FDD"/>
    <w:rsid w:val="00476771"/>
    <w:rsid w:val="00477CC4"/>
    <w:rsid w:val="004859B0"/>
    <w:rsid w:val="0048758C"/>
    <w:rsid w:val="00495657"/>
    <w:rsid w:val="004A14C3"/>
    <w:rsid w:val="004A6797"/>
    <w:rsid w:val="004A78AF"/>
    <w:rsid w:val="004B32C2"/>
    <w:rsid w:val="004C0D69"/>
    <w:rsid w:val="004C3FD6"/>
    <w:rsid w:val="004C49C2"/>
    <w:rsid w:val="004C5DFE"/>
    <w:rsid w:val="004D6EFD"/>
    <w:rsid w:val="004E1267"/>
    <w:rsid w:val="004E7808"/>
    <w:rsid w:val="004F15DD"/>
    <w:rsid w:val="004F29C5"/>
    <w:rsid w:val="004F7128"/>
    <w:rsid w:val="004F76EE"/>
    <w:rsid w:val="0050109C"/>
    <w:rsid w:val="005075A4"/>
    <w:rsid w:val="00526E25"/>
    <w:rsid w:val="00536B5E"/>
    <w:rsid w:val="00537067"/>
    <w:rsid w:val="00546509"/>
    <w:rsid w:val="0055660C"/>
    <w:rsid w:val="005569D0"/>
    <w:rsid w:val="00574D9C"/>
    <w:rsid w:val="00575ABF"/>
    <w:rsid w:val="00590ACF"/>
    <w:rsid w:val="00597857"/>
    <w:rsid w:val="005A2E6D"/>
    <w:rsid w:val="005A607B"/>
    <w:rsid w:val="005B4C99"/>
    <w:rsid w:val="005C3BF3"/>
    <w:rsid w:val="005D7980"/>
    <w:rsid w:val="005E4144"/>
    <w:rsid w:val="005E6ACB"/>
    <w:rsid w:val="005F0A1A"/>
    <w:rsid w:val="005F5B76"/>
    <w:rsid w:val="005F6758"/>
    <w:rsid w:val="00616139"/>
    <w:rsid w:val="006163C6"/>
    <w:rsid w:val="00617EB4"/>
    <w:rsid w:val="00626AEE"/>
    <w:rsid w:val="00632516"/>
    <w:rsid w:val="006359F4"/>
    <w:rsid w:val="00636B0E"/>
    <w:rsid w:val="00650046"/>
    <w:rsid w:val="00653CB0"/>
    <w:rsid w:val="00654124"/>
    <w:rsid w:val="00655116"/>
    <w:rsid w:val="00662133"/>
    <w:rsid w:val="006621B4"/>
    <w:rsid w:val="006662AD"/>
    <w:rsid w:val="00672F7C"/>
    <w:rsid w:val="00677745"/>
    <w:rsid w:val="00684305"/>
    <w:rsid w:val="00691238"/>
    <w:rsid w:val="00692AFD"/>
    <w:rsid w:val="0069347D"/>
    <w:rsid w:val="006A2BEF"/>
    <w:rsid w:val="006A4BD3"/>
    <w:rsid w:val="006C4379"/>
    <w:rsid w:val="006D4088"/>
    <w:rsid w:val="006D63B6"/>
    <w:rsid w:val="006E0B6C"/>
    <w:rsid w:val="006F1FAE"/>
    <w:rsid w:val="00705576"/>
    <w:rsid w:val="00740E05"/>
    <w:rsid w:val="007418DF"/>
    <w:rsid w:val="00743DE0"/>
    <w:rsid w:val="00745084"/>
    <w:rsid w:val="007565DD"/>
    <w:rsid w:val="00761306"/>
    <w:rsid w:val="0076455F"/>
    <w:rsid w:val="00774E2A"/>
    <w:rsid w:val="00777C66"/>
    <w:rsid w:val="007812E0"/>
    <w:rsid w:val="007855BD"/>
    <w:rsid w:val="007865CC"/>
    <w:rsid w:val="0079552C"/>
    <w:rsid w:val="007B1FD3"/>
    <w:rsid w:val="007B46A7"/>
    <w:rsid w:val="007D0E99"/>
    <w:rsid w:val="007D5473"/>
    <w:rsid w:val="007D6FB0"/>
    <w:rsid w:val="007D7589"/>
    <w:rsid w:val="007E50EB"/>
    <w:rsid w:val="007F7C56"/>
    <w:rsid w:val="00805D3D"/>
    <w:rsid w:val="00810407"/>
    <w:rsid w:val="0081292A"/>
    <w:rsid w:val="008574B4"/>
    <w:rsid w:val="00857ADC"/>
    <w:rsid w:val="00857C2A"/>
    <w:rsid w:val="00885449"/>
    <w:rsid w:val="00892601"/>
    <w:rsid w:val="0089484A"/>
    <w:rsid w:val="008A56B1"/>
    <w:rsid w:val="008B7F99"/>
    <w:rsid w:val="008C5D08"/>
    <w:rsid w:val="008E06EE"/>
    <w:rsid w:val="008F681A"/>
    <w:rsid w:val="009142ED"/>
    <w:rsid w:val="009244B6"/>
    <w:rsid w:val="00932096"/>
    <w:rsid w:val="009364BC"/>
    <w:rsid w:val="00936ADD"/>
    <w:rsid w:val="00937603"/>
    <w:rsid w:val="00937F21"/>
    <w:rsid w:val="00945611"/>
    <w:rsid w:val="00955D5D"/>
    <w:rsid w:val="00955FA1"/>
    <w:rsid w:val="00960A90"/>
    <w:rsid w:val="00985B22"/>
    <w:rsid w:val="00986E93"/>
    <w:rsid w:val="009B40AC"/>
    <w:rsid w:val="009C1484"/>
    <w:rsid w:val="009C62F5"/>
    <w:rsid w:val="009F18F1"/>
    <w:rsid w:val="00A13156"/>
    <w:rsid w:val="00A179B9"/>
    <w:rsid w:val="00A34AD2"/>
    <w:rsid w:val="00A439F9"/>
    <w:rsid w:val="00A46F1D"/>
    <w:rsid w:val="00A65406"/>
    <w:rsid w:val="00A81805"/>
    <w:rsid w:val="00AA4097"/>
    <w:rsid w:val="00AC3E1C"/>
    <w:rsid w:val="00AC63C4"/>
    <w:rsid w:val="00AD5518"/>
    <w:rsid w:val="00AD6BDF"/>
    <w:rsid w:val="00AE05CD"/>
    <w:rsid w:val="00AE3AED"/>
    <w:rsid w:val="00AE6C1E"/>
    <w:rsid w:val="00AF6FDB"/>
    <w:rsid w:val="00B00A01"/>
    <w:rsid w:val="00B2281D"/>
    <w:rsid w:val="00B41492"/>
    <w:rsid w:val="00B41D08"/>
    <w:rsid w:val="00B43E7D"/>
    <w:rsid w:val="00B440D5"/>
    <w:rsid w:val="00B51235"/>
    <w:rsid w:val="00B5334D"/>
    <w:rsid w:val="00B566C0"/>
    <w:rsid w:val="00B63532"/>
    <w:rsid w:val="00B74260"/>
    <w:rsid w:val="00B75E4B"/>
    <w:rsid w:val="00B95333"/>
    <w:rsid w:val="00BB47D9"/>
    <w:rsid w:val="00BC13AE"/>
    <w:rsid w:val="00BC2D67"/>
    <w:rsid w:val="00BD1FDB"/>
    <w:rsid w:val="00BE3DFD"/>
    <w:rsid w:val="00BE571F"/>
    <w:rsid w:val="00BF3B42"/>
    <w:rsid w:val="00C029CF"/>
    <w:rsid w:val="00C044D3"/>
    <w:rsid w:val="00C052BE"/>
    <w:rsid w:val="00C05D96"/>
    <w:rsid w:val="00C109F7"/>
    <w:rsid w:val="00C30934"/>
    <w:rsid w:val="00C33892"/>
    <w:rsid w:val="00C34DD5"/>
    <w:rsid w:val="00C415F0"/>
    <w:rsid w:val="00C53BA7"/>
    <w:rsid w:val="00C55AC9"/>
    <w:rsid w:val="00C63875"/>
    <w:rsid w:val="00C677FA"/>
    <w:rsid w:val="00C82285"/>
    <w:rsid w:val="00CB1BE1"/>
    <w:rsid w:val="00CB3B17"/>
    <w:rsid w:val="00CC19AB"/>
    <w:rsid w:val="00D03776"/>
    <w:rsid w:val="00D041A7"/>
    <w:rsid w:val="00D0504F"/>
    <w:rsid w:val="00D056FF"/>
    <w:rsid w:val="00D0678E"/>
    <w:rsid w:val="00D11F59"/>
    <w:rsid w:val="00D12611"/>
    <w:rsid w:val="00D21B4C"/>
    <w:rsid w:val="00D23985"/>
    <w:rsid w:val="00D266E1"/>
    <w:rsid w:val="00D41EA8"/>
    <w:rsid w:val="00D57FBF"/>
    <w:rsid w:val="00D74B44"/>
    <w:rsid w:val="00D904B6"/>
    <w:rsid w:val="00DA34C1"/>
    <w:rsid w:val="00DA7031"/>
    <w:rsid w:val="00DB1903"/>
    <w:rsid w:val="00DB196A"/>
    <w:rsid w:val="00DB621D"/>
    <w:rsid w:val="00DC068C"/>
    <w:rsid w:val="00DC4267"/>
    <w:rsid w:val="00DE50F9"/>
    <w:rsid w:val="00E223E1"/>
    <w:rsid w:val="00E236C5"/>
    <w:rsid w:val="00E42C2A"/>
    <w:rsid w:val="00E52DA4"/>
    <w:rsid w:val="00E536CC"/>
    <w:rsid w:val="00E542F0"/>
    <w:rsid w:val="00E800C0"/>
    <w:rsid w:val="00E82C6E"/>
    <w:rsid w:val="00E870D3"/>
    <w:rsid w:val="00EA591B"/>
    <w:rsid w:val="00EA7E0D"/>
    <w:rsid w:val="00EC6A5E"/>
    <w:rsid w:val="00ED7DC7"/>
    <w:rsid w:val="00EE1EAE"/>
    <w:rsid w:val="00EE61FC"/>
    <w:rsid w:val="00F23E31"/>
    <w:rsid w:val="00F37F30"/>
    <w:rsid w:val="00F42F5C"/>
    <w:rsid w:val="00F432AB"/>
    <w:rsid w:val="00F60E93"/>
    <w:rsid w:val="00F62D87"/>
    <w:rsid w:val="00F655EE"/>
    <w:rsid w:val="00F657E9"/>
    <w:rsid w:val="00F7147B"/>
    <w:rsid w:val="00F73F60"/>
    <w:rsid w:val="00F8454E"/>
    <w:rsid w:val="00F85F19"/>
    <w:rsid w:val="00F922ED"/>
    <w:rsid w:val="00F96116"/>
    <w:rsid w:val="00FA0561"/>
    <w:rsid w:val="00FB061A"/>
    <w:rsid w:val="00FB63B0"/>
    <w:rsid w:val="00FB6B4B"/>
    <w:rsid w:val="00FC0594"/>
    <w:rsid w:val="00FC4F65"/>
    <w:rsid w:val="00FC69FB"/>
    <w:rsid w:val="00FE6D3F"/>
    <w:rsid w:val="00FE7140"/>
    <w:rsid w:val="00FF00DB"/>
    <w:rsid w:val="00FF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F0"/>
    <w:rPr>
      <w:rFonts w:ascii="Times New Roman" w:eastAsia="Times New Roman" w:hAnsi="Times New Roman"/>
      <w:noProof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75B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240" w:after="360"/>
      <w:ind w:left="2880" w:hanging="2880"/>
      <w:outlineLvl w:val="0"/>
    </w:pPr>
    <w:rPr>
      <w:rFonts w:ascii="Arial" w:hAnsi="Arial"/>
      <w:b/>
      <w:sz w:val="40"/>
    </w:rPr>
  </w:style>
  <w:style w:type="paragraph" w:styleId="Heading2">
    <w:name w:val="heading 2"/>
    <w:aliases w:val="h2,2"/>
    <w:basedOn w:val="Normal"/>
    <w:next w:val="Normal"/>
    <w:link w:val="Heading2Char"/>
    <w:uiPriority w:val="99"/>
    <w:qFormat/>
    <w:rsid w:val="003375B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440" w:after="400"/>
      <w:outlineLvl w:val="1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375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260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75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200" w:after="260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75BD"/>
    <w:pPr>
      <w:outlineLvl w:val="4"/>
    </w:pPr>
    <w:rPr>
      <w:color w:val="auto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375BD"/>
    <w:pPr>
      <w:outlineLvl w:val="5"/>
    </w:pPr>
    <w:rPr>
      <w:color w:val="auto"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375BD"/>
    <w:pPr>
      <w:outlineLvl w:val="6"/>
    </w:pPr>
    <w:rPr>
      <w:color w:val="auto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375BD"/>
    <w:pPr>
      <w:outlineLvl w:val="7"/>
    </w:pPr>
    <w:rPr>
      <w:color w:val="auto"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375BD"/>
    <w:pPr>
      <w:outlineLvl w:val="8"/>
    </w:pPr>
    <w:rPr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375BD"/>
    <w:rPr>
      <w:rFonts w:ascii="Arial" w:eastAsia="Times New Roman" w:hAnsi="Arial"/>
      <w:b/>
      <w:noProof/>
      <w:color w:val="000000"/>
      <w:sz w:val="40"/>
    </w:rPr>
  </w:style>
  <w:style w:type="character" w:customStyle="1" w:styleId="Heading2Char">
    <w:name w:val="Heading 2 Char"/>
    <w:aliases w:val="h2 Char,2 Char"/>
    <w:basedOn w:val="DefaultParagraphFont"/>
    <w:link w:val="Heading2"/>
    <w:uiPriority w:val="99"/>
    <w:rsid w:val="003375BD"/>
    <w:rPr>
      <w:rFonts w:ascii="Arial" w:eastAsia="Times New Roman" w:hAnsi="Arial"/>
      <w:b/>
      <w:noProof/>
      <w:color w:val="000000"/>
      <w:sz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3375BD"/>
    <w:rPr>
      <w:rFonts w:ascii="Arial" w:eastAsia="Times New Roman" w:hAnsi="Arial"/>
      <w:b/>
      <w:noProof/>
      <w:color w:val="000000"/>
      <w:sz w:val="32"/>
    </w:rPr>
  </w:style>
  <w:style w:type="character" w:customStyle="1" w:styleId="Heading4Char">
    <w:name w:val="Heading 4 Char"/>
    <w:basedOn w:val="DefaultParagraphFont"/>
    <w:link w:val="Heading4"/>
    <w:uiPriority w:val="99"/>
    <w:rsid w:val="003375BD"/>
    <w:rPr>
      <w:rFonts w:ascii="Arial" w:eastAsia="Times New Roman" w:hAnsi="Arial"/>
      <w:b/>
      <w:noProof/>
      <w:color w:val="00000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3375BD"/>
    <w:rPr>
      <w:rFonts w:ascii="Times New Roman" w:eastAsia="Times New Roman" w:hAnsi="Times New Roman"/>
      <w:noProof/>
    </w:rPr>
  </w:style>
  <w:style w:type="character" w:customStyle="1" w:styleId="Heading6Char">
    <w:name w:val="Heading 6 Char"/>
    <w:basedOn w:val="DefaultParagraphFont"/>
    <w:link w:val="Heading6"/>
    <w:uiPriority w:val="99"/>
    <w:rsid w:val="003375BD"/>
    <w:rPr>
      <w:rFonts w:ascii="Times New Roman" w:eastAsia="Times New Roman" w:hAnsi="Times New Roman"/>
      <w:noProof/>
    </w:rPr>
  </w:style>
  <w:style w:type="character" w:customStyle="1" w:styleId="Heading7Char">
    <w:name w:val="Heading 7 Char"/>
    <w:basedOn w:val="DefaultParagraphFont"/>
    <w:link w:val="Heading7"/>
    <w:uiPriority w:val="99"/>
    <w:rsid w:val="003375BD"/>
    <w:rPr>
      <w:rFonts w:ascii="Times New Roman" w:eastAsia="Times New Roman" w:hAnsi="Times New Roman"/>
      <w:noProof/>
    </w:rPr>
  </w:style>
  <w:style w:type="character" w:customStyle="1" w:styleId="Heading8Char">
    <w:name w:val="Heading 8 Char"/>
    <w:basedOn w:val="DefaultParagraphFont"/>
    <w:link w:val="Heading8"/>
    <w:uiPriority w:val="99"/>
    <w:rsid w:val="003375BD"/>
    <w:rPr>
      <w:rFonts w:ascii="Times New Roman" w:eastAsia="Times New Roman" w:hAnsi="Times New Roman"/>
      <w:noProof/>
    </w:rPr>
  </w:style>
  <w:style w:type="character" w:customStyle="1" w:styleId="Heading9Char">
    <w:name w:val="Heading 9 Char"/>
    <w:basedOn w:val="DefaultParagraphFont"/>
    <w:link w:val="Heading9"/>
    <w:uiPriority w:val="99"/>
    <w:rsid w:val="003375BD"/>
    <w:rPr>
      <w:rFonts w:ascii="Times New Roman" w:eastAsia="Times New Roman" w:hAnsi="Times New Roman"/>
      <w:noProof/>
    </w:rPr>
  </w:style>
  <w:style w:type="paragraph" w:styleId="Header">
    <w:name w:val="header"/>
    <w:aliases w:val="headerU"/>
    <w:basedOn w:val="Normal"/>
    <w:link w:val="HeaderChar"/>
    <w:uiPriority w:val="99"/>
    <w:unhideWhenUsed/>
    <w:rsid w:val="002C7F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U Char"/>
    <w:basedOn w:val="DefaultParagraphFont"/>
    <w:link w:val="Header"/>
    <w:uiPriority w:val="99"/>
    <w:semiHidden/>
    <w:rsid w:val="002C7F87"/>
    <w:rPr>
      <w:rFonts w:ascii="Times New Roman" w:eastAsia="Times New Roman" w:hAnsi="Times New Roman"/>
      <w:noProof/>
      <w:color w:val="000000"/>
      <w:sz w:val="24"/>
    </w:rPr>
  </w:style>
  <w:style w:type="paragraph" w:styleId="Footer">
    <w:name w:val="footer"/>
    <w:basedOn w:val="Normal"/>
    <w:link w:val="FooterChar"/>
    <w:unhideWhenUsed/>
    <w:rsid w:val="002C7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7F87"/>
    <w:rPr>
      <w:rFonts w:ascii="Times New Roman" w:eastAsia="Times New Roman" w:hAnsi="Times New Roman"/>
      <w:noProof/>
      <w:color w:val="000000"/>
      <w:sz w:val="24"/>
    </w:rPr>
  </w:style>
  <w:style w:type="character" w:styleId="Hyperlink">
    <w:name w:val="Hyperlink"/>
    <w:basedOn w:val="DefaultParagraphFont"/>
    <w:rsid w:val="002C7F87"/>
    <w:rPr>
      <w:rFonts w:ascii="Times New Roman" w:hAnsi="Times New Roman"/>
      <w:color w:val="0000FF"/>
      <w:sz w:val="24"/>
      <w:u w:val="single"/>
    </w:rPr>
  </w:style>
  <w:style w:type="paragraph" w:customStyle="1" w:styleId="Heading10">
    <w:name w:val="Heading1"/>
    <w:basedOn w:val="Normal"/>
    <w:uiPriority w:val="99"/>
    <w:rsid w:val="005E4144"/>
    <w:pPr>
      <w:keepNext/>
      <w:spacing w:before="340" w:after="340" w:line="260" w:lineRule="atLeast"/>
      <w:ind w:left="1440" w:hanging="1440"/>
    </w:pPr>
    <w:rPr>
      <w:rFonts w:ascii="Arial" w:hAnsi="Arial"/>
      <w:b/>
      <w:sz w:val="32"/>
    </w:rPr>
  </w:style>
  <w:style w:type="table" w:styleId="TableGrid">
    <w:name w:val="Table Grid"/>
    <w:basedOn w:val="TableNormal"/>
    <w:uiPriority w:val="59"/>
    <w:rsid w:val="00FC0594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99"/>
    <w:rsid w:val="003375BD"/>
    <w:rPr>
      <w:rFonts w:ascii="Garamond" w:eastAsia="Times New Roman" w:hAnsi="Garamond"/>
      <w:noProof/>
      <w:color w:val="000000"/>
      <w:sz w:val="24"/>
    </w:rPr>
  </w:style>
  <w:style w:type="paragraph" w:styleId="BodyText">
    <w:name w:val="Body Text"/>
    <w:basedOn w:val="Normal"/>
    <w:link w:val="BodyTextChar"/>
    <w:uiPriority w:val="99"/>
    <w:rsid w:val="003375BD"/>
    <w:rPr>
      <w:rFonts w:ascii="Garamond" w:hAnsi="Garamond"/>
    </w:rPr>
  </w:style>
  <w:style w:type="paragraph" w:styleId="Caption">
    <w:name w:val="caption"/>
    <w:basedOn w:val="Normal"/>
    <w:uiPriority w:val="99"/>
    <w:qFormat/>
    <w:rsid w:val="003375BD"/>
    <w:pPr>
      <w:tabs>
        <w:tab w:val="left" w:pos="72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240"/>
      <w:ind w:left="2520"/>
    </w:pPr>
    <w:rPr>
      <w:sz w:val="20"/>
    </w:rPr>
  </w:style>
  <w:style w:type="paragraph" w:styleId="Subtitle">
    <w:name w:val="Subtitle"/>
    <w:basedOn w:val="Normal"/>
    <w:link w:val="SubtitleChar"/>
    <w:uiPriority w:val="99"/>
    <w:qFormat/>
    <w:rsid w:val="003375BD"/>
    <w:pPr>
      <w:spacing w:line="340" w:lineRule="atLeast"/>
    </w:pPr>
    <w:rPr>
      <w:rFonts w:ascii="Garamond" w:hAnsi="Garamond"/>
      <w:b/>
      <w:sz w:val="18"/>
    </w:rPr>
  </w:style>
  <w:style w:type="character" w:customStyle="1" w:styleId="SubtitleChar">
    <w:name w:val="Subtitle Char"/>
    <w:basedOn w:val="DefaultParagraphFont"/>
    <w:link w:val="Subtitle"/>
    <w:uiPriority w:val="99"/>
    <w:rsid w:val="003375BD"/>
    <w:rPr>
      <w:rFonts w:ascii="Garamond" w:eastAsia="Times New Roman" w:hAnsi="Garamond"/>
      <w:b/>
      <w:noProof/>
      <w:color w:val="000000"/>
      <w:sz w:val="18"/>
    </w:rPr>
  </w:style>
  <w:style w:type="paragraph" w:styleId="Title">
    <w:name w:val="Title"/>
    <w:basedOn w:val="Normal"/>
    <w:link w:val="TitleChar"/>
    <w:uiPriority w:val="99"/>
    <w:qFormat/>
    <w:rsid w:val="003375BD"/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3375BD"/>
    <w:rPr>
      <w:rFonts w:ascii="Arial" w:eastAsia="Times New Roman" w:hAnsi="Arial"/>
      <w:b/>
      <w:noProof/>
      <w:color w:val="000000"/>
      <w:sz w:val="32"/>
    </w:rPr>
  </w:style>
  <w:style w:type="character" w:customStyle="1" w:styleId="Bold">
    <w:name w:val="Bold"/>
    <w:uiPriority w:val="99"/>
    <w:rsid w:val="003375BD"/>
    <w:rPr>
      <w:b/>
    </w:rPr>
  </w:style>
  <w:style w:type="character" w:customStyle="1" w:styleId="changebar">
    <w:name w:val="change bar"/>
    <w:uiPriority w:val="99"/>
    <w:rsid w:val="003375BD"/>
    <w:rPr>
      <w:color w:val="000000"/>
    </w:rPr>
  </w:style>
  <w:style w:type="character" w:customStyle="1" w:styleId="changebarundo">
    <w:name w:val="change bar undo"/>
    <w:uiPriority w:val="99"/>
    <w:rsid w:val="003375BD"/>
  </w:style>
  <w:style w:type="character" w:customStyle="1" w:styleId="computerconstant">
    <w:name w:val="computer constant"/>
    <w:uiPriority w:val="99"/>
    <w:rsid w:val="003375BD"/>
    <w:rPr>
      <w:rFonts w:ascii="Times New Roman" w:hAnsi="Times New Roman"/>
      <w:b/>
      <w:color w:val="000000"/>
      <w:sz w:val="22"/>
    </w:rPr>
  </w:style>
  <w:style w:type="character" w:customStyle="1" w:styleId="computervariable">
    <w:name w:val="computer variable"/>
    <w:uiPriority w:val="99"/>
    <w:rsid w:val="003375BD"/>
    <w:rPr>
      <w:rFonts w:ascii="Times New Roman" w:hAnsi="Times New Roman"/>
      <w:b/>
      <w:i/>
      <w:color w:val="000000"/>
      <w:sz w:val="22"/>
    </w:rPr>
  </w:style>
  <w:style w:type="character" w:customStyle="1" w:styleId="crossref">
    <w:name w:val="crossref"/>
    <w:uiPriority w:val="99"/>
    <w:rsid w:val="003375BD"/>
    <w:rPr>
      <w:color w:val="0000FF"/>
    </w:rPr>
  </w:style>
  <w:style w:type="character" w:customStyle="1" w:styleId="DefaultXREFstyle">
    <w:name w:val="Default_XREF_style"/>
    <w:uiPriority w:val="99"/>
    <w:rsid w:val="003375BD"/>
    <w:rPr>
      <w:color w:val="00FF00"/>
    </w:rPr>
  </w:style>
  <w:style w:type="character" w:styleId="Emphasis">
    <w:name w:val="Emphasis"/>
    <w:basedOn w:val="DefaultParagraphFont"/>
    <w:uiPriority w:val="99"/>
    <w:qFormat/>
    <w:rsid w:val="003375BD"/>
    <w:rPr>
      <w:rFonts w:cs="Times New Roman"/>
      <w:i/>
    </w:rPr>
  </w:style>
  <w:style w:type="character" w:customStyle="1" w:styleId="EquationVariables">
    <w:name w:val="EquationVariables"/>
    <w:uiPriority w:val="99"/>
    <w:rsid w:val="003375BD"/>
    <w:rPr>
      <w:i/>
    </w:rPr>
  </w:style>
  <w:style w:type="character" w:customStyle="1" w:styleId="glossarydefinition">
    <w:name w:val="glossary definition"/>
    <w:uiPriority w:val="99"/>
    <w:rsid w:val="003375BD"/>
    <w:rPr>
      <w:rFonts w:ascii="Times New Roman" w:hAnsi="Times New Roman"/>
      <w:color w:val="000000"/>
      <w:sz w:val="20"/>
    </w:rPr>
  </w:style>
  <w:style w:type="character" w:customStyle="1" w:styleId="glossaryterm">
    <w:name w:val="glossary term"/>
    <w:uiPriority w:val="99"/>
    <w:rsid w:val="003375BD"/>
    <w:rPr>
      <w:rFonts w:ascii="Times New Roman" w:hAnsi="Times New Roman"/>
      <w:b/>
      <w:color w:val="000000"/>
      <w:sz w:val="20"/>
    </w:rPr>
  </w:style>
  <w:style w:type="character" w:customStyle="1" w:styleId="inputconstant">
    <w:name w:val="input constant"/>
    <w:uiPriority w:val="99"/>
    <w:rsid w:val="003375BD"/>
    <w:rPr>
      <w:rFonts w:ascii="Courier New" w:hAnsi="Courier New"/>
      <w:b/>
      <w:color w:val="000000"/>
      <w:sz w:val="20"/>
    </w:rPr>
  </w:style>
  <w:style w:type="character" w:customStyle="1" w:styleId="inputvariable">
    <w:name w:val="input variable"/>
    <w:uiPriority w:val="99"/>
    <w:rsid w:val="003375BD"/>
    <w:rPr>
      <w:rFonts w:ascii="Courier New" w:hAnsi="Courier New"/>
      <w:b/>
      <w:i/>
      <w:color w:val="000000"/>
      <w:sz w:val="20"/>
    </w:rPr>
  </w:style>
  <w:style w:type="character" w:customStyle="1" w:styleId="screentextconstant">
    <w:name w:val="screen text constant"/>
    <w:uiPriority w:val="99"/>
    <w:rsid w:val="003375BD"/>
    <w:rPr>
      <w:rFonts w:ascii="Arial" w:hAnsi="Arial"/>
      <w:color w:val="000000"/>
      <w:sz w:val="20"/>
    </w:rPr>
  </w:style>
  <w:style w:type="character" w:customStyle="1" w:styleId="screentextvariable">
    <w:name w:val="screen text variable"/>
    <w:uiPriority w:val="99"/>
    <w:rsid w:val="003375BD"/>
    <w:rPr>
      <w:rFonts w:ascii="Arial" w:hAnsi="Arial"/>
      <w:i/>
      <w:color w:val="000000"/>
      <w:sz w:val="20"/>
    </w:rPr>
  </w:style>
  <w:style w:type="character" w:customStyle="1" w:styleId="Symbol">
    <w:name w:val="Symbol"/>
    <w:uiPriority w:val="99"/>
    <w:rsid w:val="003375BD"/>
    <w:rPr>
      <w:rFonts w:ascii="Symbol" w:hAnsi="Symbol"/>
      <w:sz w:val="24"/>
    </w:rPr>
  </w:style>
  <w:style w:type="character" w:customStyle="1" w:styleId="text">
    <w:name w:val="text"/>
    <w:uiPriority w:val="99"/>
    <w:rsid w:val="003375BD"/>
    <w:rPr>
      <w:rFonts w:ascii="Times New Roman" w:hAnsi="Times New Roman"/>
      <w:color w:val="00000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5BD"/>
    <w:rPr>
      <w:rFonts w:ascii="Tahoma" w:eastAsia="Times New Roman" w:hAnsi="Tahoma" w:cs="Tahoma"/>
      <w:noProof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375B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375BD"/>
    <w:rPr>
      <w:rFonts w:cs="Times New Roman"/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75BD"/>
    <w:rPr>
      <w:rFonts w:ascii="Times New Roman" w:eastAsia="Times New Roman" w:hAnsi="Times New Roman"/>
      <w:noProof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rsid w:val="003375BD"/>
    <w:rPr>
      <w:sz w:val="20"/>
    </w:rPr>
  </w:style>
  <w:style w:type="paragraph" w:customStyle="1" w:styleId="cellbody">
    <w:name w:val="cellbody"/>
    <w:basedOn w:val="Normal"/>
    <w:autoRedefine/>
    <w:uiPriority w:val="99"/>
    <w:rsid w:val="003375BD"/>
    <w:pPr>
      <w:numPr>
        <w:numId w:val="18"/>
      </w:numPr>
      <w:tabs>
        <w:tab w:val="left" w:pos="720"/>
        <w:tab w:val="left" w:pos="4770"/>
      </w:tabs>
      <w:spacing w:before="40" w:after="40"/>
    </w:pPr>
    <w:rPr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5BD"/>
    <w:rPr>
      <w:rFonts w:ascii="Times New Roman" w:eastAsia="Times New Roman" w:hAnsi="Times New Roman"/>
      <w:noProof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5BD"/>
    <w:rPr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5B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5BD"/>
    <w:rPr>
      <w:b/>
      <w:bCs/>
    </w:rPr>
  </w:style>
  <w:style w:type="paragraph" w:styleId="NormalWeb">
    <w:name w:val="Normal (Web)"/>
    <w:basedOn w:val="Normal"/>
    <w:uiPriority w:val="99"/>
    <w:unhideWhenUsed/>
    <w:rsid w:val="00D74B44"/>
    <w:rPr>
      <w:noProof w:val="0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3CF06-1DD1-46C8-B655-A1FBCD0A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Qwest Communications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petersod</dc:creator>
  <cp:lastModifiedBy>Susan Lorence</cp:lastModifiedBy>
  <cp:revision>2</cp:revision>
  <cp:lastPrinted>2015-10-26T13:37:00Z</cp:lastPrinted>
  <dcterms:created xsi:type="dcterms:W3CDTF">2016-04-27T21:59:00Z</dcterms:created>
  <dcterms:modified xsi:type="dcterms:W3CDTF">2016-04-27T21:59:00Z</dcterms:modified>
</cp:coreProperties>
</file>