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75C" w:rsidRPr="00EF711C" w:rsidRDefault="00C30566" w:rsidP="00455868">
      <w:pPr>
        <w:spacing w:after="0"/>
        <w:rPr>
          <w:rFonts w:cs="Arial"/>
        </w:rPr>
      </w:pPr>
      <w:r>
        <w:rPr>
          <w:rFonts w:cs="Arial"/>
          <w:noProof/>
          <w:color w:val="0000FF"/>
        </w:rPr>
        <w:drawing>
          <wp:inline distT="0" distB="0" distL="0" distR="0">
            <wp:extent cx="2484120" cy="551815"/>
            <wp:effectExtent l="19050" t="0" r="0" b="0"/>
            <wp:docPr id="1" name="Picture 9" descr="Century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turyLink Logo"/>
                    <pic:cNvPicPr>
                      <a:picLocks noChangeAspect="1" noChangeArrowheads="1"/>
                    </pic:cNvPicPr>
                  </pic:nvPicPr>
                  <pic:blipFill>
                    <a:blip r:embed="rId13" cstate="print"/>
                    <a:srcRect/>
                    <a:stretch>
                      <a:fillRect/>
                    </a:stretch>
                  </pic:blipFill>
                  <pic:spPr bwMode="auto">
                    <a:xfrm>
                      <a:off x="0" y="0"/>
                      <a:ext cx="2484120" cy="551815"/>
                    </a:xfrm>
                    <a:prstGeom prst="rect">
                      <a:avLst/>
                    </a:prstGeom>
                    <a:noFill/>
                    <a:ln w="9525">
                      <a:noFill/>
                      <a:miter lim="800000"/>
                      <a:headEnd/>
                      <a:tailEnd/>
                    </a:ln>
                  </pic:spPr>
                </pic:pic>
              </a:graphicData>
            </a:graphic>
          </wp:inline>
        </w:drawing>
      </w:r>
    </w:p>
    <w:p w:rsidR="00B5675C" w:rsidRPr="00EF711C" w:rsidRDefault="00C30566" w:rsidP="00B5675C">
      <w:pPr>
        <w:rPr>
          <w:rFonts w:cs="Arial"/>
          <w:b/>
          <w:sz w:val="40"/>
          <w:szCs w:val="40"/>
        </w:rPr>
      </w:pPr>
      <w:r>
        <w:rPr>
          <w:rFonts w:cs="Arial"/>
          <w:b/>
          <w:noProof/>
          <w:sz w:val="40"/>
          <w:szCs w:val="40"/>
        </w:rPr>
        <w:drawing>
          <wp:inline distT="0" distB="0" distL="0" distR="0">
            <wp:extent cx="5943600" cy="301625"/>
            <wp:effectExtent l="1905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943600" cy="301625"/>
                    </a:xfrm>
                    <a:prstGeom prst="rect">
                      <a:avLst/>
                    </a:prstGeom>
                    <a:noFill/>
                    <a:ln w="9525">
                      <a:noFill/>
                      <a:miter lim="800000"/>
                      <a:headEnd/>
                      <a:tailEnd/>
                    </a:ln>
                  </pic:spPr>
                </pic:pic>
              </a:graphicData>
            </a:graphic>
          </wp:inline>
        </w:drawing>
      </w:r>
    </w:p>
    <w:p w:rsidR="001A0DA6" w:rsidRDefault="001A0DA6" w:rsidP="001A0DA6">
      <w:pPr>
        <w:pStyle w:val="Title"/>
        <w:spacing w:before="0"/>
        <w:jc w:val="center"/>
      </w:pPr>
    </w:p>
    <w:p w:rsidR="00B5675C" w:rsidRPr="00C262A1" w:rsidRDefault="001A5A2A" w:rsidP="001A0DA6">
      <w:pPr>
        <w:pStyle w:val="Title"/>
        <w:spacing w:before="0"/>
        <w:jc w:val="center"/>
      </w:pPr>
      <w:bookmarkStart w:id="0" w:name="_Toc468975382"/>
      <w:r>
        <w:t>LSR Consolidation</w:t>
      </w:r>
      <w:r w:rsidR="001A0DA6">
        <w:t xml:space="preserve"> </w:t>
      </w:r>
      <w:r w:rsidR="00B442CD" w:rsidRPr="00B442CD">
        <w:t>Tech</w:t>
      </w:r>
      <w:r w:rsidR="00511720">
        <w:t xml:space="preserve">nical </w:t>
      </w:r>
      <w:r w:rsidR="00B442CD" w:rsidRPr="00B442CD">
        <w:t>Spec</w:t>
      </w:r>
      <w:r w:rsidR="00511720">
        <w:t>ifications</w:t>
      </w:r>
      <w:r w:rsidR="001A030D">
        <w:t xml:space="preserve"> Summary</w:t>
      </w:r>
      <w:r w:rsidR="00C262A1">
        <w:t xml:space="preserve"> of Changes</w:t>
      </w:r>
      <w:bookmarkEnd w:id="0"/>
    </w:p>
    <w:p w:rsidR="00D33A77" w:rsidRPr="00D33A77" w:rsidRDefault="00D33A77" w:rsidP="00D33A77"/>
    <w:p w:rsidR="00B46A6D" w:rsidRDefault="00B46A6D" w:rsidP="00D23F8C">
      <w:pPr>
        <w:tabs>
          <w:tab w:val="left" w:pos="3481"/>
        </w:tabs>
        <w:jc w:val="center"/>
      </w:pPr>
    </w:p>
    <w:p w:rsidR="00D33A77" w:rsidRPr="00EF711C" w:rsidRDefault="00D33A77" w:rsidP="00D23F8C">
      <w:pPr>
        <w:tabs>
          <w:tab w:val="left" w:pos="3481"/>
        </w:tabs>
        <w:jc w:val="center"/>
        <w:rPr>
          <w:rFonts w:cs="Arial"/>
        </w:rPr>
      </w:pPr>
    </w:p>
    <w:p w:rsidR="00D23F8C" w:rsidRDefault="00D23F8C" w:rsidP="00D23F8C">
      <w:pPr>
        <w:tabs>
          <w:tab w:val="left" w:pos="3481"/>
        </w:tabs>
        <w:jc w:val="center"/>
        <w:rPr>
          <w:rFonts w:cs="Arial"/>
        </w:rPr>
      </w:pPr>
    </w:p>
    <w:p w:rsidR="00C73A66" w:rsidRPr="00EF711C" w:rsidRDefault="00951496" w:rsidP="005F5A77">
      <w:pPr>
        <w:pStyle w:val="Draft"/>
        <w:rPr>
          <w:rFonts w:cs="Arial"/>
        </w:rPr>
      </w:pPr>
      <w:r>
        <w:rPr>
          <w:rFonts w:cs="Arial"/>
        </w:rPr>
        <w:t>12</w:t>
      </w:r>
      <w:r w:rsidR="00E46E45">
        <w:rPr>
          <w:rFonts w:cs="Arial"/>
        </w:rPr>
        <w:t>/</w:t>
      </w:r>
      <w:r>
        <w:rPr>
          <w:rFonts w:cs="Arial"/>
        </w:rPr>
        <w:t>1</w:t>
      </w:r>
      <w:r w:rsidR="00FF4F0A">
        <w:rPr>
          <w:rFonts w:cs="Arial"/>
        </w:rPr>
        <w:t>3</w:t>
      </w:r>
      <w:r w:rsidR="005F1BE7">
        <w:rPr>
          <w:rFonts w:cs="Arial"/>
        </w:rPr>
        <w:t>/</w:t>
      </w:r>
      <w:r w:rsidR="00B442CD">
        <w:rPr>
          <w:rFonts w:cs="Arial"/>
        </w:rPr>
        <w:t>2016</w:t>
      </w:r>
    </w:p>
    <w:p w:rsidR="00307339" w:rsidRPr="00EF711C" w:rsidRDefault="00307339" w:rsidP="00A92944">
      <w:pPr>
        <w:spacing w:after="0"/>
        <w:rPr>
          <w:rFonts w:cs="Arial"/>
          <w:b/>
        </w:rPr>
      </w:pPr>
    </w:p>
    <w:p w:rsidR="00307339" w:rsidRPr="00EF711C" w:rsidRDefault="00307339" w:rsidP="00A92944">
      <w:pPr>
        <w:spacing w:after="0"/>
        <w:rPr>
          <w:rFonts w:cs="Arial"/>
          <w:b/>
        </w:rPr>
      </w:pPr>
    </w:p>
    <w:p w:rsidR="00307339" w:rsidRPr="00EF711C" w:rsidRDefault="00307339" w:rsidP="00A92944">
      <w:pPr>
        <w:spacing w:after="0"/>
        <w:rPr>
          <w:rFonts w:cs="Arial"/>
          <w:b/>
        </w:rPr>
      </w:pPr>
    </w:p>
    <w:p w:rsidR="009B4A43" w:rsidRDefault="009B4A43" w:rsidP="009B4A43">
      <w:pPr>
        <w:spacing w:after="0"/>
        <w:rPr>
          <w:rFonts w:cs="Arial"/>
          <w:b/>
        </w:rPr>
      </w:pPr>
      <w:r>
        <w:rPr>
          <w:rFonts w:cs="Arial"/>
          <w:b/>
        </w:rPr>
        <w:t>Document Modification Log</w:t>
      </w:r>
    </w:p>
    <w:p w:rsidR="009B4A43" w:rsidRDefault="009B4A43" w:rsidP="009B4A43">
      <w:pPr>
        <w:spacing w:after="0"/>
        <w:rPr>
          <w:rFonts w:cs="Arial"/>
          <w:b/>
        </w:rPr>
      </w:pPr>
    </w:p>
    <w:p w:rsidR="009B4A43" w:rsidRPr="00EF711C" w:rsidRDefault="009B4A43" w:rsidP="009B4A43">
      <w:pPr>
        <w:spacing w:after="0"/>
        <w:rPr>
          <w:rFonts w:cs="Arial"/>
          <w:b/>
        </w:rPr>
      </w:pPr>
    </w:p>
    <w:tbl>
      <w:tblPr>
        <w:tblW w:w="9308" w:type="dxa"/>
        <w:tblBorders>
          <w:top w:val="single" w:sz="4" w:space="0" w:color="8BC63E"/>
          <w:left w:val="single" w:sz="4" w:space="0" w:color="8BC63E"/>
          <w:bottom w:val="single" w:sz="4" w:space="0" w:color="8BC63E"/>
          <w:right w:val="single" w:sz="4" w:space="0" w:color="8BC63E"/>
          <w:insideH w:val="single" w:sz="4" w:space="0" w:color="8BC63E"/>
          <w:insideV w:val="single" w:sz="4" w:space="0" w:color="8BC63E"/>
        </w:tblBorders>
        <w:tblLook w:val="04A0"/>
      </w:tblPr>
      <w:tblGrid>
        <w:gridCol w:w="1694"/>
        <w:gridCol w:w="2768"/>
        <w:gridCol w:w="4846"/>
      </w:tblGrid>
      <w:tr w:rsidR="009B4A43" w:rsidRPr="00EF711C" w:rsidTr="00D6284B">
        <w:trPr>
          <w:trHeight w:val="256"/>
        </w:trPr>
        <w:tc>
          <w:tcPr>
            <w:tcW w:w="1694" w:type="dxa"/>
            <w:shd w:val="clear" w:color="auto" w:fill="00823C"/>
          </w:tcPr>
          <w:p w:rsidR="009B4A43" w:rsidRPr="00D6284B" w:rsidRDefault="009B4A43" w:rsidP="00D6284B">
            <w:pPr>
              <w:spacing w:after="0"/>
              <w:rPr>
                <w:rFonts w:cs="Arial"/>
                <w:b/>
                <w:color w:val="FFFFFF"/>
                <w:sz w:val="18"/>
                <w:szCs w:val="18"/>
              </w:rPr>
            </w:pPr>
            <w:r w:rsidRPr="00D6284B">
              <w:rPr>
                <w:rFonts w:cs="Arial"/>
                <w:b/>
                <w:color w:val="FFFFFF"/>
                <w:sz w:val="18"/>
                <w:szCs w:val="18"/>
              </w:rPr>
              <w:t>Version</w:t>
            </w:r>
          </w:p>
        </w:tc>
        <w:tc>
          <w:tcPr>
            <w:tcW w:w="2768" w:type="dxa"/>
            <w:shd w:val="clear" w:color="auto" w:fill="00823C"/>
          </w:tcPr>
          <w:p w:rsidR="009B4A43" w:rsidRPr="00D6284B" w:rsidRDefault="009B4A43" w:rsidP="00D6284B">
            <w:pPr>
              <w:spacing w:after="0"/>
              <w:rPr>
                <w:rFonts w:cs="Arial"/>
                <w:b/>
                <w:color w:val="FFFFFF"/>
                <w:sz w:val="18"/>
                <w:szCs w:val="18"/>
              </w:rPr>
            </w:pPr>
            <w:r w:rsidRPr="00D6284B">
              <w:rPr>
                <w:rFonts w:cs="Arial"/>
                <w:b/>
                <w:color w:val="FFFFFF"/>
                <w:sz w:val="18"/>
                <w:szCs w:val="18"/>
              </w:rPr>
              <w:t>Date</w:t>
            </w:r>
          </w:p>
        </w:tc>
        <w:tc>
          <w:tcPr>
            <w:tcW w:w="4846" w:type="dxa"/>
            <w:shd w:val="clear" w:color="auto" w:fill="00823C"/>
          </w:tcPr>
          <w:p w:rsidR="009B4A43" w:rsidRPr="00D6284B" w:rsidRDefault="009B4A43" w:rsidP="00D6284B">
            <w:pPr>
              <w:spacing w:after="0"/>
              <w:ind w:right="-3831"/>
              <w:rPr>
                <w:rFonts w:cs="Arial"/>
                <w:b/>
                <w:color w:val="FFFFFF"/>
                <w:sz w:val="18"/>
                <w:szCs w:val="18"/>
              </w:rPr>
            </w:pPr>
            <w:r w:rsidRPr="00D6284B">
              <w:rPr>
                <w:rFonts w:cs="Arial"/>
                <w:b/>
                <w:color w:val="FFFFFF"/>
                <w:sz w:val="18"/>
                <w:szCs w:val="18"/>
              </w:rPr>
              <w:t>Description of Change</w:t>
            </w:r>
          </w:p>
        </w:tc>
      </w:tr>
      <w:tr w:rsidR="009B4A43" w:rsidRPr="00EF711C" w:rsidTr="00D6284B">
        <w:trPr>
          <w:trHeight w:val="271"/>
        </w:trPr>
        <w:tc>
          <w:tcPr>
            <w:tcW w:w="1694" w:type="dxa"/>
          </w:tcPr>
          <w:p w:rsidR="009B4A43" w:rsidRPr="00D6284B" w:rsidRDefault="00284F01" w:rsidP="00D6284B">
            <w:pPr>
              <w:spacing w:after="0"/>
              <w:rPr>
                <w:rFonts w:cs="Arial"/>
                <w:szCs w:val="22"/>
              </w:rPr>
            </w:pPr>
            <w:r>
              <w:rPr>
                <w:rFonts w:cs="Arial"/>
                <w:szCs w:val="22"/>
              </w:rPr>
              <w:t>Final</w:t>
            </w:r>
          </w:p>
        </w:tc>
        <w:tc>
          <w:tcPr>
            <w:tcW w:w="2768" w:type="dxa"/>
          </w:tcPr>
          <w:p w:rsidR="009B4A43" w:rsidRPr="00D6284B" w:rsidRDefault="00951496" w:rsidP="00951496">
            <w:pPr>
              <w:spacing w:after="0"/>
              <w:rPr>
                <w:rFonts w:cs="Arial"/>
                <w:szCs w:val="22"/>
              </w:rPr>
            </w:pPr>
            <w:r>
              <w:rPr>
                <w:rFonts w:cs="Arial"/>
                <w:szCs w:val="22"/>
              </w:rPr>
              <w:t>12/1</w:t>
            </w:r>
            <w:r w:rsidR="007D0A7F">
              <w:rPr>
                <w:rFonts w:cs="Arial"/>
                <w:szCs w:val="22"/>
              </w:rPr>
              <w:t>3</w:t>
            </w:r>
            <w:r w:rsidR="00B442CD">
              <w:rPr>
                <w:rFonts w:cs="Arial"/>
                <w:szCs w:val="22"/>
              </w:rPr>
              <w:t>/2016</w:t>
            </w:r>
          </w:p>
        </w:tc>
        <w:tc>
          <w:tcPr>
            <w:tcW w:w="4846" w:type="dxa"/>
          </w:tcPr>
          <w:p w:rsidR="009B4A43" w:rsidRPr="00D6284B" w:rsidRDefault="00986A2E" w:rsidP="00986A2E">
            <w:pPr>
              <w:spacing w:after="0"/>
              <w:rPr>
                <w:rFonts w:cs="Arial"/>
                <w:szCs w:val="22"/>
              </w:rPr>
            </w:pPr>
            <w:r>
              <w:rPr>
                <w:rFonts w:cs="Arial"/>
                <w:szCs w:val="22"/>
              </w:rPr>
              <w:t>Includes December 2016 updat</w:t>
            </w:r>
            <w:r w:rsidR="00284F01">
              <w:rPr>
                <w:rFonts w:cs="Arial"/>
                <w:szCs w:val="22"/>
              </w:rPr>
              <w:t>es</w:t>
            </w:r>
          </w:p>
        </w:tc>
      </w:tr>
      <w:tr w:rsidR="00C87266" w:rsidRPr="00EF711C" w:rsidTr="00D6284B">
        <w:trPr>
          <w:trHeight w:val="271"/>
        </w:trPr>
        <w:tc>
          <w:tcPr>
            <w:tcW w:w="1694" w:type="dxa"/>
          </w:tcPr>
          <w:p w:rsidR="00C87266" w:rsidRPr="00D6284B" w:rsidRDefault="00FF4F0A" w:rsidP="00D6284B">
            <w:pPr>
              <w:spacing w:after="0"/>
              <w:rPr>
                <w:rFonts w:cs="Arial"/>
                <w:szCs w:val="22"/>
              </w:rPr>
            </w:pPr>
            <w:r>
              <w:rPr>
                <w:rFonts w:cs="Arial"/>
                <w:szCs w:val="22"/>
              </w:rPr>
              <w:t>Final</w:t>
            </w:r>
          </w:p>
        </w:tc>
        <w:tc>
          <w:tcPr>
            <w:tcW w:w="2768" w:type="dxa"/>
          </w:tcPr>
          <w:p w:rsidR="00C87266" w:rsidRPr="00D6284B" w:rsidRDefault="00FF4F0A" w:rsidP="00D6284B">
            <w:pPr>
              <w:spacing w:after="0"/>
              <w:rPr>
                <w:rFonts w:cs="Arial"/>
                <w:szCs w:val="22"/>
              </w:rPr>
            </w:pPr>
            <w:r>
              <w:rPr>
                <w:rFonts w:cs="Arial"/>
                <w:szCs w:val="22"/>
              </w:rPr>
              <w:t>9/30/2016</w:t>
            </w:r>
          </w:p>
        </w:tc>
        <w:tc>
          <w:tcPr>
            <w:tcW w:w="4846" w:type="dxa"/>
          </w:tcPr>
          <w:p w:rsidR="00C87266" w:rsidRPr="00D6284B" w:rsidRDefault="00FF4F0A" w:rsidP="004F3E9F">
            <w:pPr>
              <w:spacing w:after="0"/>
              <w:rPr>
                <w:rFonts w:cs="Arial"/>
                <w:szCs w:val="22"/>
              </w:rPr>
            </w:pPr>
            <w:r>
              <w:rPr>
                <w:rFonts w:cs="Arial"/>
                <w:szCs w:val="22"/>
              </w:rPr>
              <w:t>Changed status from draft to final</w:t>
            </w:r>
          </w:p>
        </w:tc>
      </w:tr>
      <w:tr w:rsidR="007D0A7F" w:rsidRPr="00EF711C" w:rsidTr="001B540B">
        <w:trPr>
          <w:trHeight w:val="271"/>
        </w:trPr>
        <w:tc>
          <w:tcPr>
            <w:tcW w:w="1694" w:type="dxa"/>
          </w:tcPr>
          <w:p w:rsidR="007D0A7F" w:rsidRPr="00D6284B" w:rsidRDefault="007D0A7F" w:rsidP="001B540B">
            <w:pPr>
              <w:spacing w:after="0"/>
              <w:rPr>
                <w:rFonts w:cs="Arial"/>
                <w:szCs w:val="22"/>
              </w:rPr>
            </w:pPr>
            <w:r>
              <w:rPr>
                <w:rFonts w:cs="Arial"/>
                <w:szCs w:val="22"/>
              </w:rPr>
              <w:t>Draft</w:t>
            </w:r>
          </w:p>
        </w:tc>
        <w:tc>
          <w:tcPr>
            <w:tcW w:w="2768" w:type="dxa"/>
          </w:tcPr>
          <w:p w:rsidR="007D0A7F" w:rsidRPr="00D6284B" w:rsidRDefault="007D0A7F" w:rsidP="001B540B">
            <w:pPr>
              <w:spacing w:after="0"/>
              <w:rPr>
                <w:rFonts w:cs="Arial"/>
                <w:szCs w:val="22"/>
              </w:rPr>
            </w:pPr>
            <w:r>
              <w:rPr>
                <w:rFonts w:cs="Arial"/>
                <w:szCs w:val="22"/>
              </w:rPr>
              <w:t>8/12/2016</w:t>
            </w:r>
          </w:p>
        </w:tc>
        <w:tc>
          <w:tcPr>
            <w:tcW w:w="4846" w:type="dxa"/>
          </w:tcPr>
          <w:p w:rsidR="007D0A7F" w:rsidRPr="00D6284B" w:rsidRDefault="007D0A7F" w:rsidP="001B540B">
            <w:pPr>
              <w:spacing w:after="0"/>
              <w:rPr>
                <w:rFonts w:cs="Arial"/>
                <w:szCs w:val="22"/>
              </w:rPr>
            </w:pPr>
          </w:p>
        </w:tc>
      </w:tr>
      <w:tr w:rsidR="009B4A43" w:rsidRPr="00EF711C" w:rsidTr="00D6284B">
        <w:trPr>
          <w:trHeight w:val="256"/>
        </w:trPr>
        <w:tc>
          <w:tcPr>
            <w:tcW w:w="1694" w:type="dxa"/>
          </w:tcPr>
          <w:p w:rsidR="009B4A43" w:rsidRPr="0087612C" w:rsidRDefault="009B4A43" w:rsidP="00D6284B">
            <w:pPr>
              <w:spacing w:after="0"/>
              <w:rPr>
                <w:rFonts w:cs="Arial"/>
                <w:szCs w:val="22"/>
              </w:rPr>
            </w:pPr>
          </w:p>
        </w:tc>
        <w:tc>
          <w:tcPr>
            <w:tcW w:w="2768" w:type="dxa"/>
          </w:tcPr>
          <w:p w:rsidR="009B4A43" w:rsidRPr="0087612C" w:rsidRDefault="009B4A43" w:rsidP="00D6284B">
            <w:pPr>
              <w:spacing w:after="0"/>
              <w:rPr>
                <w:rFonts w:cs="Arial"/>
                <w:szCs w:val="22"/>
              </w:rPr>
            </w:pPr>
          </w:p>
        </w:tc>
        <w:tc>
          <w:tcPr>
            <w:tcW w:w="4846" w:type="dxa"/>
          </w:tcPr>
          <w:p w:rsidR="009B4A43" w:rsidRPr="00CD6950" w:rsidRDefault="009B4A43" w:rsidP="00D6284B">
            <w:pPr>
              <w:spacing w:after="0"/>
              <w:rPr>
                <w:rFonts w:cs="Arial"/>
                <w:szCs w:val="22"/>
              </w:rPr>
            </w:pPr>
          </w:p>
        </w:tc>
      </w:tr>
      <w:tr w:rsidR="009B4A43" w:rsidRPr="00EF711C" w:rsidTr="00D6284B">
        <w:trPr>
          <w:trHeight w:val="256"/>
        </w:trPr>
        <w:tc>
          <w:tcPr>
            <w:tcW w:w="1694" w:type="dxa"/>
          </w:tcPr>
          <w:p w:rsidR="009B4A43" w:rsidRPr="00D6284B" w:rsidRDefault="009B4A43" w:rsidP="00D6284B">
            <w:pPr>
              <w:spacing w:after="0"/>
              <w:rPr>
                <w:rFonts w:cs="Arial"/>
                <w:sz w:val="18"/>
                <w:szCs w:val="18"/>
              </w:rPr>
            </w:pPr>
          </w:p>
        </w:tc>
        <w:tc>
          <w:tcPr>
            <w:tcW w:w="2768" w:type="dxa"/>
          </w:tcPr>
          <w:p w:rsidR="009B4A43" w:rsidRPr="00D6284B" w:rsidRDefault="009B4A43" w:rsidP="00D6284B">
            <w:pPr>
              <w:spacing w:after="0"/>
              <w:rPr>
                <w:rFonts w:cs="Arial"/>
                <w:sz w:val="18"/>
                <w:szCs w:val="18"/>
              </w:rPr>
            </w:pPr>
          </w:p>
        </w:tc>
        <w:tc>
          <w:tcPr>
            <w:tcW w:w="4846" w:type="dxa"/>
          </w:tcPr>
          <w:p w:rsidR="009B4A43" w:rsidRPr="00D6284B" w:rsidRDefault="009B4A43" w:rsidP="00D6284B">
            <w:pPr>
              <w:spacing w:after="0"/>
              <w:rPr>
                <w:rFonts w:cs="Arial"/>
                <w:sz w:val="18"/>
                <w:szCs w:val="18"/>
              </w:rPr>
            </w:pPr>
          </w:p>
        </w:tc>
      </w:tr>
      <w:tr w:rsidR="00DD6BAF" w:rsidRPr="00EF711C" w:rsidTr="00D6284B">
        <w:trPr>
          <w:trHeight w:val="271"/>
        </w:trPr>
        <w:tc>
          <w:tcPr>
            <w:tcW w:w="1694" w:type="dxa"/>
          </w:tcPr>
          <w:p w:rsidR="00DD6BAF" w:rsidRPr="00D6284B" w:rsidRDefault="00DD6BAF" w:rsidP="00D6284B">
            <w:pPr>
              <w:spacing w:after="0"/>
              <w:rPr>
                <w:rFonts w:cs="Arial"/>
                <w:sz w:val="18"/>
                <w:szCs w:val="18"/>
              </w:rPr>
            </w:pPr>
          </w:p>
        </w:tc>
        <w:tc>
          <w:tcPr>
            <w:tcW w:w="2768" w:type="dxa"/>
          </w:tcPr>
          <w:p w:rsidR="00DD6BAF" w:rsidRPr="00D6284B" w:rsidRDefault="00DD6BAF" w:rsidP="00D6284B">
            <w:pPr>
              <w:spacing w:after="0"/>
              <w:rPr>
                <w:rFonts w:cs="Arial"/>
                <w:sz w:val="18"/>
                <w:szCs w:val="18"/>
              </w:rPr>
            </w:pPr>
          </w:p>
        </w:tc>
        <w:tc>
          <w:tcPr>
            <w:tcW w:w="4846" w:type="dxa"/>
          </w:tcPr>
          <w:p w:rsidR="00DD6BAF" w:rsidRPr="00D6284B" w:rsidRDefault="00DD6BAF" w:rsidP="00D6284B">
            <w:pPr>
              <w:spacing w:after="0"/>
              <w:rPr>
                <w:rFonts w:cs="Arial"/>
                <w:sz w:val="18"/>
                <w:szCs w:val="18"/>
              </w:rPr>
            </w:pPr>
          </w:p>
        </w:tc>
      </w:tr>
      <w:tr w:rsidR="00CB144E" w:rsidRPr="00EF711C" w:rsidTr="00D6284B">
        <w:trPr>
          <w:trHeight w:val="271"/>
        </w:trPr>
        <w:tc>
          <w:tcPr>
            <w:tcW w:w="1694" w:type="dxa"/>
          </w:tcPr>
          <w:p w:rsidR="00CB144E" w:rsidRPr="00D6284B" w:rsidRDefault="00CB144E" w:rsidP="00D6284B">
            <w:pPr>
              <w:spacing w:after="0"/>
              <w:rPr>
                <w:rFonts w:cs="Arial"/>
                <w:sz w:val="18"/>
                <w:szCs w:val="18"/>
              </w:rPr>
            </w:pPr>
          </w:p>
        </w:tc>
        <w:tc>
          <w:tcPr>
            <w:tcW w:w="2768" w:type="dxa"/>
          </w:tcPr>
          <w:p w:rsidR="00CB144E" w:rsidRPr="00D6284B" w:rsidRDefault="00CB144E" w:rsidP="00D6284B">
            <w:pPr>
              <w:spacing w:after="0"/>
              <w:rPr>
                <w:rFonts w:cs="Arial"/>
                <w:sz w:val="18"/>
                <w:szCs w:val="18"/>
              </w:rPr>
            </w:pPr>
          </w:p>
        </w:tc>
        <w:tc>
          <w:tcPr>
            <w:tcW w:w="4846" w:type="dxa"/>
          </w:tcPr>
          <w:p w:rsidR="00CB144E" w:rsidRPr="00D6284B" w:rsidRDefault="00CB144E" w:rsidP="00D6284B">
            <w:pPr>
              <w:spacing w:after="0"/>
              <w:rPr>
                <w:rFonts w:cs="Arial"/>
                <w:sz w:val="18"/>
                <w:szCs w:val="18"/>
              </w:rPr>
            </w:pPr>
          </w:p>
        </w:tc>
      </w:tr>
      <w:tr w:rsidR="00807D7A" w:rsidRPr="00EF711C" w:rsidTr="00D6284B">
        <w:trPr>
          <w:trHeight w:val="271"/>
        </w:trPr>
        <w:tc>
          <w:tcPr>
            <w:tcW w:w="1694" w:type="dxa"/>
          </w:tcPr>
          <w:p w:rsidR="00807D7A" w:rsidRPr="00D6284B" w:rsidRDefault="00807D7A" w:rsidP="00D6284B">
            <w:pPr>
              <w:spacing w:after="0"/>
              <w:rPr>
                <w:rFonts w:cs="Arial"/>
                <w:sz w:val="18"/>
                <w:szCs w:val="18"/>
              </w:rPr>
            </w:pPr>
          </w:p>
        </w:tc>
        <w:tc>
          <w:tcPr>
            <w:tcW w:w="2768" w:type="dxa"/>
          </w:tcPr>
          <w:p w:rsidR="00807D7A" w:rsidRPr="00D6284B" w:rsidRDefault="00807D7A" w:rsidP="00D6284B">
            <w:pPr>
              <w:spacing w:after="0"/>
              <w:rPr>
                <w:rFonts w:cs="Arial"/>
                <w:sz w:val="18"/>
                <w:szCs w:val="18"/>
              </w:rPr>
            </w:pPr>
          </w:p>
        </w:tc>
        <w:tc>
          <w:tcPr>
            <w:tcW w:w="4846" w:type="dxa"/>
          </w:tcPr>
          <w:p w:rsidR="00807D7A" w:rsidRPr="00D6284B" w:rsidRDefault="00807D7A" w:rsidP="00D6284B">
            <w:pPr>
              <w:spacing w:after="0"/>
              <w:rPr>
                <w:rFonts w:cs="Arial"/>
                <w:sz w:val="18"/>
                <w:szCs w:val="18"/>
              </w:rPr>
            </w:pPr>
          </w:p>
        </w:tc>
      </w:tr>
    </w:tbl>
    <w:p w:rsidR="009B4A43" w:rsidRDefault="009B4A43" w:rsidP="009B4A43">
      <w:pPr>
        <w:spacing w:after="0"/>
        <w:rPr>
          <w:rFonts w:cs="Arial"/>
        </w:rPr>
      </w:pPr>
    </w:p>
    <w:p w:rsidR="009B4A43" w:rsidRDefault="009B4A43" w:rsidP="009B4A43">
      <w:pPr>
        <w:spacing w:after="0"/>
        <w:rPr>
          <w:rFonts w:cs="Arial"/>
        </w:rPr>
      </w:pPr>
    </w:p>
    <w:p w:rsidR="009B4A43" w:rsidRDefault="009B4A43" w:rsidP="009B4A43">
      <w:pPr>
        <w:pStyle w:val="NormalWeb"/>
        <w:rPr>
          <w:rFonts w:cs="Arial"/>
        </w:rPr>
      </w:pPr>
      <w:proofErr w:type="gramStart"/>
      <w:r w:rsidRPr="00EF711C">
        <w:rPr>
          <w:rFonts w:cs="Arial"/>
        </w:rPr>
        <w:t>© 201</w:t>
      </w:r>
      <w:r w:rsidR="00DE6DB2">
        <w:rPr>
          <w:rFonts w:cs="Arial"/>
        </w:rPr>
        <w:t>6</w:t>
      </w:r>
      <w:r w:rsidRPr="00EF711C">
        <w:rPr>
          <w:rFonts w:cs="Arial"/>
        </w:rPr>
        <w:t xml:space="preserve"> CenturyLink</w:t>
      </w:r>
      <w:r>
        <w:rPr>
          <w:rFonts w:cs="Arial"/>
        </w:rPr>
        <w:t>, Inc.,</w:t>
      </w:r>
      <w:r w:rsidRPr="00EF711C">
        <w:rPr>
          <w:rFonts w:cs="Arial"/>
        </w:rPr>
        <w:t xml:space="preserve"> All Rights Reserved.</w:t>
      </w:r>
      <w:proofErr w:type="gramEnd"/>
      <w:r w:rsidRPr="00EF711C">
        <w:rPr>
          <w:rFonts w:cs="Arial"/>
        </w:rPr>
        <w:t xml:space="preserve"> The CenturyLink mark, pathways logo, and certain CenturyLink product names mentioned herein are the property of CenturyLink, Inc. All other marks are the property of their respective owners. </w:t>
      </w:r>
    </w:p>
    <w:p w:rsidR="009B4A43" w:rsidRPr="00EF711C" w:rsidRDefault="009B4A43" w:rsidP="009B4A43">
      <w:pPr>
        <w:spacing w:after="0"/>
        <w:rPr>
          <w:rFonts w:cs="Arial"/>
        </w:rPr>
      </w:pPr>
    </w:p>
    <w:p w:rsidR="008C6B80" w:rsidRPr="00284F01" w:rsidRDefault="00A92944" w:rsidP="006051EE">
      <w:pPr>
        <w:pStyle w:val="NormalWeb"/>
        <w:rPr>
          <w:rFonts w:ascii="Arial" w:hAnsi="Arial" w:cs="Arial"/>
          <w:sz w:val="22"/>
          <w:szCs w:val="22"/>
        </w:rPr>
      </w:pPr>
      <w:r w:rsidRPr="00EF711C">
        <w:rPr>
          <w:rFonts w:cs="Arial"/>
        </w:rPr>
        <w:br w:type="page"/>
      </w:r>
      <w:bookmarkStart w:id="1" w:name="OLE_LINK1"/>
      <w:bookmarkStart w:id="2" w:name="_Toc410209678"/>
      <w:r w:rsidR="008C6B80" w:rsidRPr="00284F01">
        <w:rPr>
          <w:rFonts w:ascii="Arial" w:hAnsi="Arial" w:cs="Arial"/>
          <w:sz w:val="22"/>
          <w:szCs w:val="22"/>
        </w:rPr>
        <w:lastRenderedPageBreak/>
        <w:t>Contents</w:t>
      </w:r>
    </w:p>
    <w:p w:rsidR="00986A2E" w:rsidRDefault="006C20AD">
      <w:pPr>
        <w:pStyle w:val="TOC1"/>
        <w:rPr>
          <w:rFonts w:asciiTheme="minorHAnsi" w:eastAsiaTheme="minorEastAsia" w:hAnsiTheme="minorHAnsi" w:cstheme="minorBidi"/>
          <w:noProof/>
          <w:szCs w:val="22"/>
        </w:rPr>
      </w:pPr>
      <w:r>
        <w:fldChar w:fldCharType="begin"/>
      </w:r>
      <w:r w:rsidR="001A0B7A">
        <w:instrText xml:space="preserve"> TOC \o "1-4" \h \z \u </w:instrText>
      </w:r>
      <w:r>
        <w:fldChar w:fldCharType="separate"/>
      </w:r>
      <w:hyperlink w:anchor="_Toc468975382" w:history="1">
        <w:r w:rsidR="00986A2E" w:rsidRPr="00D9230E">
          <w:rPr>
            <w:rStyle w:val="Hyperlink"/>
            <w:noProof/>
          </w:rPr>
          <w:t>LSR Consolidation Technical Specifications Summary of Changes</w:t>
        </w:r>
        <w:r w:rsidR="00986A2E">
          <w:rPr>
            <w:noProof/>
            <w:webHidden/>
          </w:rPr>
          <w:tab/>
        </w:r>
        <w:r w:rsidR="00986A2E">
          <w:rPr>
            <w:noProof/>
            <w:webHidden/>
          </w:rPr>
          <w:fldChar w:fldCharType="begin"/>
        </w:r>
        <w:r w:rsidR="00986A2E">
          <w:rPr>
            <w:noProof/>
            <w:webHidden/>
          </w:rPr>
          <w:instrText xml:space="preserve"> PAGEREF _Toc468975382 \h </w:instrText>
        </w:r>
        <w:r w:rsidR="00986A2E">
          <w:rPr>
            <w:noProof/>
            <w:webHidden/>
          </w:rPr>
        </w:r>
        <w:r w:rsidR="00986A2E">
          <w:rPr>
            <w:noProof/>
            <w:webHidden/>
          </w:rPr>
          <w:fldChar w:fldCharType="separate"/>
        </w:r>
        <w:r w:rsidR="00986A2E">
          <w:rPr>
            <w:noProof/>
            <w:webHidden/>
          </w:rPr>
          <w:t>1</w:t>
        </w:r>
        <w:r w:rsidR="00986A2E">
          <w:rPr>
            <w:noProof/>
            <w:webHidden/>
          </w:rPr>
          <w:fldChar w:fldCharType="end"/>
        </w:r>
      </w:hyperlink>
    </w:p>
    <w:p w:rsidR="00986A2E" w:rsidRDefault="00986A2E">
      <w:pPr>
        <w:pStyle w:val="TOC1"/>
        <w:rPr>
          <w:rFonts w:asciiTheme="minorHAnsi" w:eastAsiaTheme="minorEastAsia" w:hAnsiTheme="minorHAnsi" w:cstheme="minorBidi"/>
          <w:noProof/>
          <w:szCs w:val="22"/>
        </w:rPr>
      </w:pPr>
      <w:hyperlink w:anchor="_Toc468975383" w:history="1">
        <w:r w:rsidRPr="00D9230E">
          <w:rPr>
            <w:rStyle w:val="Hyperlink"/>
            <w:noProof/>
          </w:rPr>
          <w:t>1</w:t>
        </w:r>
        <w:r>
          <w:rPr>
            <w:rFonts w:asciiTheme="minorHAnsi" w:eastAsiaTheme="minorEastAsia" w:hAnsiTheme="minorHAnsi" w:cstheme="minorBidi"/>
            <w:noProof/>
            <w:szCs w:val="22"/>
          </w:rPr>
          <w:tab/>
        </w:r>
        <w:r w:rsidRPr="00D9230E">
          <w:rPr>
            <w:rStyle w:val="Hyperlink"/>
            <w:noProof/>
          </w:rPr>
          <w:t>Purpose</w:t>
        </w:r>
        <w:r>
          <w:rPr>
            <w:noProof/>
            <w:webHidden/>
          </w:rPr>
          <w:tab/>
        </w:r>
        <w:r>
          <w:rPr>
            <w:noProof/>
            <w:webHidden/>
          </w:rPr>
          <w:fldChar w:fldCharType="begin"/>
        </w:r>
        <w:r>
          <w:rPr>
            <w:noProof/>
            <w:webHidden/>
          </w:rPr>
          <w:instrText xml:space="preserve"> PAGEREF _Toc468975383 \h </w:instrText>
        </w:r>
        <w:r>
          <w:rPr>
            <w:noProof/>
            <w:webHidden/>
          </w:rPr>
        </w:r>
        <w:r>
          <w:rPr>
            <w:noProof/>
            <w:webHidden/>
          </w:rPr>
          <w:fldChar w:fldCharType="separate"/>
        </w:r>
        <w:r>
          <w:rPr>
            <w:noProof/>
            <w:webHidden/>
          </w:rPr>
          <w:t>3</w:t>
        </w:r>
        <w:r>
          <w:rPr>
            <w:noProof/>
            <w:webHidden/>
          </w:rPr>
          <w:fldChar w:fldCharType="end"/>
        </w:r>
      </w:hyperlink>
    </w:p>
    <w:p w:rsidR="00986A2E" w:rsidRDefault="00986A2E">
      <w:pPr>
        <w:pStyle w:val="TOC1"/>
        <w:rPr>
          <w:rFonts w:asciiTheme="minorHAnsi" w:eastAsiaTheme="minorEastAsia" w:hAnsiTheme="minorHAnsi" w:cstheme="minorBidi"/>
          <w:noProof/>
          <w:szCs w:val="22"/>
        </w:rPr>
      </w:pPr>
      <w:hyperlink w:anchor="_Toc468975384" w:history="1">
        <w:r w:rsidRPr="00D9230E">
          <w:rPr>
            <w:rStyle w:val="Hyperlink"/>
            <w:noProof/>
          </w:rPr>
          <w:t>2</w:t>
        </w:r>
        <w:r>
          <w:rPr>
            <w:rFonts w:asciiTheme="minorHAnsi" w:eastAsiaTheme="minorEastAsia" w:hAnsiTheme="minorHAnsi" w:cstheme="minorBidi"/>
            <w:noProof/>
            <w:szCs w:val="22"/>
          </w:rPr>
          <w:tab/>
        </w:r>
        <w:r w:rsidRPr="00D9230E">
          <w:rPr>
            <w:rStyle w:val="Hyperlink"/>
            <w:noProof/>
          </w:rPr>
          <w:t>Test Plan</w:t>
        </w:r>
        <w:r>
          <w:rPr>
            <w:noProof/>
            <w:webHidden/>
          </w:rPr>
          <w:tab/>
        </w:r>
        <w:r>
          <w:rPr>
            <w:noProof/>
            <w:webHidden/>
          </w:rPr>
          <w:fldChar w:fldCharType="begin"/>
        </w:r>
        <w:r>
          <w:rPr>
            <w:noProof/>
            <w:webHidden/>
          </w:rPr>
          <w:instrText xml:space="preserve"> PAGEREF _Toc468975384 \h </w:instrText>
        </w:r>
        <w:r>
          <w:rPr>
            <w:noProof/>
            <w:webHidden/>
          </w:rPr>
        </w:r>
        <w:r>
          <w:rPr>
            <w:noProof/>
            <w:webHidden/>
          </w:rPr>
          <w:fldChar w:fldCharType="separate"/>
        </w:r>
        <w:r>
          <w:rPr>
            <w:noProof/>
            <w:webHidden/>
          </w:rPr>
          <w:t>3</w:t>
        </w:r>
        <w:r>
          <w:rPr>
            <w:noProof/>
            <w:webHidden/>
          </w:rPr>
          <w:fldChar w:fldCharType="end"/>
        </w:r>
      </w:hyperlink>
    </w:p>
    <w:p w:rsidR="00986A2E" w:rsidRDefault="00986A2E">
      <w:pPr>
        <w:pStyle w:val="TOC1"/>
        <w:rPr>
          <w:rFonts w:asciiTheme="minorHAnsi" w:eastAsiaTheme="minorEastAsia" w:hAnsiTheme="minorHAnsi" w:cstheme="minorBidi"/>
          <w:noProof/>
          <w:szCs w:val="22"/>
        </w:rPr>
      </w:pPr>
      <w:hyperlink w:anchor="_Toc468975385" w:history="1">
        <w:r w:rsidRPr="00D9230E">
          <w:rPr>
            <w:rStyle w:val="Hyperlink"/>
            <w:noProof/>
          </w:rPr>
          <w:t>3</w:t>
        </w:r>
        <w:r>
          <w:rPr>
            <w:rFonts w:asciiTheme="minorHAnsi" w:eastAsiaTheme="minorEastAsia" w:hAnsiTheme="minorHAnsi" w:cstheme="minorBidi"/>
            <w:noProof/>
            <w:szCs w:val="22"/>
          </w:rPr>
          <w:tab/>
        </w:r>
        <w:r w:rsidRPr="00D9230E">
          <w:rPr>
            <w:rStyle w:val="Hyperlink"/>
            <w:noProof/>
          </w:rPr>
          <w:t>Developer Worksheets</w:t>
        </w:r>
        <w:r>
          <w:rPr>
            <w:noProof/>
            <w:webHidden/>
          </w:rPr>
          <w:tab/>
        </w:r>
        <w:r>
          <w:rPr>
            <w:noProof/>
            <w:webHidden/>
          </w:rPr>
          <w:fldChar w:fldCharType="begin"/>
        </w:r>
        <w:r>
          <w:rPr>
            <w:noProof/>
            <w:webHidden/>
          </w:rPr>
          <w:instrText xml:space="preserve"> PAGEREF _Toc468975385 \h </w:instrText>
        </w:r>
        <w:r>
          <w:rPr>
            <w:noProof/>
            <w:webHidden/>
          </w:rPr>
        </w:r>
        <w:r>
          <w:rPr>
            <w:noProof/>
            <w:webHidden/>
          </w:rPr>
          <w:fldChar w:fldCharType="separate"/>
        </w:r>
        <w:r>
          <w:rPr>
            <w:noProof/>
            <w:webHidden/>
          </w:rPr>
          <w:t>3</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386" w:history="1">
        <w:r w:rsidRPr="00D9230E">
          <w:rPr>
            <w:rStyle w:val="Hyperlink"/>
            <w:noProof/>
          </w:rPr>
          <w:t>3.1</w:t>
        </w:r>
        <w:r>
          <w:rPr>
            <w:rFonts w:asciiTheme="minorHAnsi" w:eastAsiaTheme="minorEastAsia" w:hAnsiTheme="minorHAnsi" w:cstheme="minorBidi"/>
            <w:noProof/>
            <w:szCs w:val="22"/>
          </w:rPr>
          <w:tab/>
        </w:r>
        <w:r w:rsidRPr="00D9230E">
          <w:rPr>
            <w:rStyle w:val="Hyperlink"/>
            <w:noProof/>
          </w:rPr>
          <w:t>Pre-Order</w:t>
        </w:r>
        <w:r>
          <w:rPr>
            <w:noProof/>
            <w:webHidden/>
          </w:rPr>
          <w:tab/>
        </w:r>
        <w:r>
          <w:rPr>
            <w:noProof/>
            <w:webHidden/>
          </w:rPr>
          <w:fldChar w:fldCharType="begin"/>
        </w:r>
        <w:r>
          <w:rPr>
            <w:noProof/>
            <w:webHidden/>
          </w:rPr>
          <w:instrText xml:space="preserve"> PAGEREF _Toc468975386 \h </w:instrText>
        </w:r>
        <w:r>
          <w:rPr>
            <w:noProof/>
            <w:webHidden/>
          </w:rPr>
        </w:r>
        <w:r>
          <w:rPr>
            <w:noProof/>
            <w:webHidden/>
          </w:rPr>
          <w:fldChar w:fldCharType="separate"/>
        </w:r>
        <w:r>
          <w:rPr>
            <w:noProof/>
            <w:webHidden/>
          </w:rPr>
          <w:t>3</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387" w:history="1">
        <w:r w:rsidRPr="00D9230E">
          <w:rPr>
            <w:rStyle w:val="Hyperlink"/>
            <w:noProof/>
          </w:rPr>
          <w:t>3.2</w:t>
        </w:r>
        <w:r>
          <w:rPr>
            <w:rFonts w:asciiTheme="minorHAnsi" w:eastAsiaTheme="minorEastAsia" w:hAnsiTheme="minorHAnsi" w:cstheme="minorBidi"/>
            <w:noProof/>
            <w:szCs w:val="22"/>
          </w:rPr>
          <w:tab/>
        </w:r>
        <w:r w:rsidRPr="00D9230E">
          <w:rPr>
            <w:rStyle w:val="Hyperlink"/>
            <w:noProof/>
          </w:rPr>
          <w:t>Order</w:t>
        </w:r>
        <w:r>
          <w:rPr>
            <w:noProof/>
            <w:webHidden/>
          </w:rPr>
          <w:tab/>
        </w:r>
        <w:r>
          <w:rPr>
            <w:noProof/>
            <w:webHidden/>
          </w:rPr>
          <w:fldChar w:fldCharType="begin"/>
        </w:r>
        <w:r>
          <w:rPr>
            <w:noProof/>
            <w:webHidden/>
          </w:rPr>
          <w:instrText xml:space="preserve"> PAGEREF _Toc468975387 \h </w:instrText>
        </w:r>
        <w:r>
          <w:rPr>
            <w:noProof/>
            <w:webHidden/>
          </w:rPr>
        </w:r>
        <w:r>
          <w:rPr>
            <w:noProof/>
            <w:webHidden/>
          </w:rPr>
          <w:fldChar w:fldCharType="separate"/>
        </w:r>
        <w:r>
          <w:rPr>
            <w:noProof/>
            <w:webHidden/>
          </w:rPr>
          <w:t>4</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388" w:history="1">
        <w:r w:rsidRPr="00D9230E">
          <w:rPr>
            <w:rStyle w:val="Hyperlink"/>
            <w:noProof/>
          </w:rPr>
          <w:t>3.3</w:t>
        </w:r>
        <w:r>
          <w:rPr>
            <w:rFonts w:asciiTheme="minorHAnsi" w:eastAsiaTheme="minorEastAsia" w:hAnsiTheme="minorHAnsi" w:cstheme="minorBidi"/>
            <w:noProof/>
            <w:szCs w:val="22"/>
          </w:rPr>
          <w:tab/>
        </w:r>
        <w:r w:rsidRPr="00D9230E">
          <w:rPr>
            <w:rStyle w:val="Hyperlink"/>
            <w:noProof/>
          </w:rPr>
          <w:t>Post Order</w:t>
        </w:r>
        <w:r>
          <w:rPr>
            <w:noProof/>
            <w:webHidden/>
          </w:rPr>
          <w:tab/>
        </w:r>
        <w:r>
          <w:rPr>
            <w:noProof/>
            <w:webHidden/>
          </w:rPr>
          <w:fldChar w:fldCharType="begin"/>
        </w:r>
        <w:r>
          <w:rPr>
            <w:noProof/>
            <w:webHidden/>
          </w:rPr>
          <w:instrText xml:space="preserve"> PAGEREF _Toc468975388 \h </w:instrText>
        </w:r>
        <w:r>
          <w:rPr>
            <w:noProof/>
            <w:webHidden/>
          </w:rPr>
        </w:r>
        <w:r>
          <w:rPr>
            <w:noProof/>
            <w:webHidden/>
          </w:rPr>
          <w:fldChar w:fldCharType="separate"/>
        </w:r>
        <w:r>
          <w:rPr>
            <w:noProof/>
            <w:webHidden/>
          </w:rPr>
          <w:t>4</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389" w:history="1">
        <w:r w:rsidRPr="00D9230E">
          <w:rPr>
            <w:rStyle w:val="Hyperlink"/>
            <w:rFonts w:ascii="Segoe UI" w:hAnsi="Segoe UI" w:cs="Segoe UI"/>
            <w:noProof/>
          </w:rPr>
          <w:t>3.4</w:t>
        </w:r>
        <w:r>
          <w:rPr>
            <w:rFonts w:asciiTheme="minorHAnsi" w:eastAsiaTheme="minorEastAsia" w:hAnsiTheme="minorHAnsi" w:cstheme="minorBidi"/>
            <w:noProof/>
            <w:szCs w:val="22"/>
          </w:rPr>
          <w:tab/>
        </w:r>
        <w:r w:rsidRPr="00D9230E">
          <w:rPr>
            <w:rStyle w:val="Hyperlink"/>
            <w:noProof/>
          </w:rPr>
          <w:t>Developer Worksheet Differences for IMA to EASE</w:t>
        </w:r>
        <w:r>
          <w:rPr>
            <w:noProof/>
            <w:webHidden/>
          </w:rPr>
          <w:tab/>
        </w:r>
        <w:r>
          <w:rPr>
            <w:noProof/>
            <w:webHidden/>
          </w:rPr>
          <w:fldChar w:fldCharType="begin"/>
        </w:r>
        <w:r>
          <w:rPr>
            <w:noProof/>
            <w:webHidden/>
          </w:rPr>
          <w:instrText xml:space="preserve"> PAGEREF _Toc468975389 \h </w:instrText>
        </w:r>
        <w:r>
          <w:rPr>
            <w:noProof/>
            <w:webHidden/>
          </w:rPr>
        </w:r>
        <w:r>
          <w:rPr>
            <w:noProof/>
            <w:webHidden/>
          </w:rPr>
          <w:fldChar w:fldCharType="separate"/>
        </w:r>
        <w:r>
          <w:rPr>
            <w:noProof/>
            <w:webHidden/>
          </w:rPr>
          <w:t>4</w:t>
        </w:r>
        <w:r>
          <w:rPr>
            <w:noProof/>
            <w:webHidden/>
          </w:rPr>
          <w:fldChar w:fldCharType="end"/>
        </w:r>
      </w:hyperlink>
    </w:p>
    <w:p w:rsidR="00986A2E" w:rsidRDefault="00986A2E">
      <w:pPr>
        <w:pStyle w:val="TOC1"/>
        <w:rPr>
          <w:rFonts w:asciiTheme="minorHAnsi" w:eastAsiaTheme="minorEastAsia" w:hAnsiTheme="minorHAnsi" w:cstheme="minorBidi"/>
          <w:noProof/>
          <w:szCs w:val="22"/>
        </w:rPr>
      </w:pPr>
      <w:hyperlink w:anchor="_Toc468975390" w:history="1">
        <w:r w:rsidRPr="00D9230E">
          <w:rPr>
            <w:rStyle w:val="Hyperlink"/>
            <w:noProof/>
          </w:rPr>
          <w:t>4</w:t>
        </w:r>
        <w:r>
          <w:rPr>
            <w:rFonts w:asciiTheme="minorHAnsi" w:eastAsiaTheme="minorEastAsia" w:hAnsiTheme="minorHAnsi" w:cstheme="minorBidi"/>
            <w:noProof/>
            <w:szCs w:val="22"/>
          </w:rPr>
          <w:tab/>
        </w:r>
        <w:r w:rsidRPr="00D9230E">
          <w:rPr>
            <w:rStyle w:val="Hyperlink"/>
            <w:noProof/>
          </w:rPr>
          <w:t>CenturyLink CXG7-O Gateway – External Partner Connectivity Information</w:t>
        </w:r>
        <w:r>
          <w:rPr>
            <w:noProof/>
            <w:webHidden/>
          </w:rPr>
          <w:tab/>
        </w:r>
        <w:r>
          <w:rPr>
            <w:noProof/>
            <w:webHidden/>
          </w:rPr>
          <w:fldChar w:fldCharType="begin"/>
        </w:r>
        <w:r>
          <w:rPr>
            <w:noProof/>
            <w:webHidden/>
          </w:rPr>
          <w:instrText xml:space="preserve"> PAGEREF _Toc468975390 \h </w:instrText>
        </w:r>
        <w:r>
          <w:rPr>
            <w:noProof/>
            <w:webHidden/>
          </w:rPr>
        </w:r>
        <w:r>
          <w:rPr>
            <w:noProof/>
            <w:webHidden/>
          </w:rPr>
          <w:fldChar w:fldCharType="separate"/>
        </w:r>
        <w:r>
          <w:rPr>
            <w:noProof/>
            <w:webHidden/>
          </w:rPr>
          <w:t>4</w:t>
        </w:r>
        <w:r>
          <w:rPr>
            <w:noProof/>
            <w:webHidden/>
          </w:rPr>
          <w:fldChar w:fldCharType="end"/>
        </w:r>
      </w:hyperlink>
    </w:p>
    <w:p w:rsidR="00986A2E" w:rsidRDefault="00986A2E">
      <w:pPr>
        <w:pStyle w:val="TOC1"/>
        <w:rPr>
          <w:rFonts w:asciiTheme="minorHAnsi" w:eastAsiaTheme="minorEastAsia" w:hAnsiTheme="minorHAnsi" w:cstheme="minorBidi"/>
          <w:noProof/>
          <w:szCs w:val="22"/>
        </w:rPr>
      </w:pPr>
      <w:hyperlink w:anchor="_Toc468975391" w:history="1">
        <w:r w:rsidRPr="00D9230E">
          <w:rPr>
            <w:rStyle w:val="Hyperlink"/>
            <w:rFonts w:eastAsia="Calibri"/>
            <w:noProof/>
          </w:rPr>
          <w:t>5</w:t>
        </w:r>
        <w:r>
          <w:rPr>
            <w:rFonts w:asciiTheme="minorHAnsi" w:eastAsiaTheme="minorEastAsia" w:hAnsiTheme="minorHAnsi" w:cstheme="minorBidi"/>
            <w:noProof/>
            <w:szCs w:val="22"/>
          </w:rPr>
          <w:tab/>
        </w:r>
        <w:r w:rsidRPr="00D9230E">
          <w:rPr>
            <w:rStyle w:val="Hyperlink"/>
            <w:noProof/>
          </w:rPr>
          <w:t>CenturyLink LSOG, UOM and Form XML Schema Changes</w:t>
        </w:r>
        <w:r>
          <w:rPr>
            <w:noProof/>
            <w:webHidden/>
          </w:rPr>
          <w:tab/>
        </w:r>
        <w:r>
          <w:rPr>
            <w:noProof/>
            <w:webHidden/>
          </w:rPr>
          <w:fldChar w:fldCharType="begin"/>
        </w:r>
        <w:r>
          <w:rPr>
            <w:noProof/>
            <w:webHidden/>
          </w:rPr>
          <w:instrText xml:space="preserve"> PAGEREF _Toc468975391 \h </w:instrText>
        </w:r>
        <w:r>
          <w:rPr>
            <w:noProof/>
            <w:webHidden/>
          </w:rPr>
        </w:r>
        <w:r>
          <w:rPr>
            <w:noProof/>
            <w:webHidden/>
          </w:rPr>
          <w:fldChar w:fldCharType="separate"/>
        </w:r>
        <w:r>
          <w:rPr>
            <w:noProof/>
            <w:webHidden/>
          </w:rPr>
          <w:t>4</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392" w:history="1">
        <w:r w:rsidRPr="00D9230E">
          <w:rPr>
            <w:rStyle w:val="Hyperlink"/>
            <w:noProof/>
          </w:rPr>
          <w:t>5.1</w:t>
        </w:r>
        <w:r>
          <w:rPr>
            <w:rFonts w:asciiTheme="minorHAnsi" w:eastAsiaTheme="minorEastAsia" w:hAnsiTheme="minorHAnsi" w:cstheme="minorBidi"/>
            <w:noProof/>
            <w:szCs w:val="22"/>
          </w:rPr>
          <w:tab/>
        </w:r>
        <w:r w:rsidRPr="00D9230E">
          <w:rPr>
            <w:rStyle w:val="Hyperlink"/>
            <w:noProof/>
          </w:rPr>
          <w:t>LSOG CenturyLink Pre-Order XML Schema Changes</w:t>
        </w:r>
        <w:r>
          <w:rPr>
            <w:noProof/>
            <w:webHidden/>
          </w:rPr>
          <w:tab/>
        </w:r>
        <w:r>
          <w:rPr>
            <w:noProof/>
            <w:webHidden/>
          </w:rPr>
          <w:fldChar w:fldCharType="begin"/>
        </w:r>
        <w:r>
          <w:rPr>
            <w:noProof/>
            <w:webHidden/>
          </w:rPr>
          <w:instrText xml:space="preserve"> PAGEREF _Toc468975392 \h </w:instrText>
        </w:r>
        <w:r>
          <w:rPr>
            <w:noProof/>
            <w:webHidden/>
          </w:rPr>
        </w:r>
        <w:r>
          <w:rPr>
            <w:noProof/>
            <w:webHidden/>
          </w:rPr>
          <w:fldChar w:fldCharType="separate"/>
        </w:r>
        <w:r>
          <w:rPr>
            <w:noProof/>
            <w:webHidden/>
          </w:rPr>
          <w:t>4</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393" w:history="1">
        <w:r w:rsidRPr="00D9230E">
          <w:rPr>
            <w:rStyle w:val="Hyperlink"/>
            <w:noProof/>
          </w:rPr>
          <w:t>5.2</w:t>
        </w:r>
        <w:r>
          <w:rPr>
            <w:rFonts w:asciiTheme="minorHAnsi" w:eastAsiaTheme="minorEastAsia" w:hAnsiTheme="minorHAnsi" w:cstheme="minorBidi"/>
            <w:noProof/>
            <w:szCs w:val="22"/>
          </w:rPr>
          <w:tab/>
        </w:r>
        <w:r w:rsidRPr="00D9230E">
          <w:rPr>
            <w:rStyle w:val="Hyperlink"/>
            <w:noProof/>
          </w:rPr>
          <w:t>LSOG CenturyLink Order XML Schema Changes</w:t>
        </w:r>
        <w:r>
          <w:rPr>
            <w:noProof/>
            <w:webHidden/>
          </w:rPr>
          <w:tab/>
        </w:r>
        <w:r>
          <w:rPr>
            <w:noProof/>
            <w:webHidden/>
          </w:rPr>
          <w:fldChar w:fldCharType="begin"/>
        </w:r>
        <w:r>
          <w:rPr>
            <w:noProof/>
            <w:webHidden/>
          </w:rPr>
          <w:instrText xml:space="preserve"> PAGEREF _Toc468975393 \h </w:instrText>
        </w:r>
        <w:r>
          <w:rPr>
            <w:noProof/>
            <w:webHidden/>
          </w:rPr>
        </w:r>
        <w:r>
          <w:rPr>
            <w:noProof/>
            <w:webHidden/>
          </w:rPr>
          <w:fldChar w:fldCharType="separate"/>
        </w:r>
        <w:r>
          <w:rPr>
            <w:noProof/>
            <w:webHidden/>
          </w:rPr>
          <w:t>5</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394" w:history="1">
        <w:r w:rsidRPr="00D9230E">
          <w:rPr>
            <w:rStyle w:val="Hyperlink"/>
            <w:noProof/>
          </w:rPr>
          <w:t>5.3</w:t>
        </w:r>
        <w:r>
          <w:rPr>
            <w:rFonts w:asciiTheme="minorHAnsi" w:eastAsiaTheme="minorEastAsia" w:hAnsiTheme="minorHAnsi" w:cstheme="minorBidi"/>
            <w:noProof/>
            <w:szCs w:val="22"/>
          </w:rPr>
          <w:tab/>
        </w:r>
        <w:r w:rsidRPr="00D9230E">
          <w:rPr>
            <w:rStyle w:val="Hyperlink"/>
            <w:noProof/>
          </w:rPr>
          <w:t>LSOG CenturyLink Post Order XML Schema Changes</w:t>
        </w:r>
        <w:r>
          <w:rPr>
            <w:noProof/>
            <w:webHidden/>
          </w:rPr>
          <w:tab/>
        </w:r>
        <w:r>
          <w:rPr>
            <w:noProof/>
            <w:webHidden/>
          </w:rPr>
          <w:fldChar w:fldCharType="begin"/>
        </w:r>
        <w:r>
          <w:rPr>
            <w:noProof/>
            <w:webHidden/>
          </w:rPr>
          <w:instrText xml:space="preserve"> PAGEREF _Toc468975394 \h </w:instrText>
        </w:r>
        <w:r>
          <w:rPr>
            <w:noProof/>
            <w:webHidden/>
          </w:rPr>
        </w:r>
        <w:r>
          <w:rPr>
            <w:noProof/>
            <w:webHidden/>
          </w:rPr>
          <w:fldChar w:fldCharType="separate"/>
        </w:r>
        <w:r>
          <w:rPr>
            <w:noProof/>
            <w:webHidden/>
          </w:rPr>
          <w:t>5</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395" w:history="1">
        <w:r w:rsidRPr="00D9230E">
          <w:rPr>
            <w:rStyle w:val="Hyperlink"/>
            <w:noProof/>
          </w:rPr>
          <w:t>5.4</w:t>
        </w:r>
        <w:r>
          <w:rPr>
            <w:rFonts w:asciiTheme="minorHAnsi" w:eastAsiaTheme="minorEastAsia" w:hAnsiTheme="minorHAnsi" w:cstheme="minorBidi"/>
            <w:noProof/>
            <w:szCs w:val="22"/>
          </w:rPr>
          <w:tab/>
        </w:r>
        <w:r w:rsidRPr="00D9230E">
          <w:rPr>
            <w:rStyle w:val="Hyperlink"/>
            <w:rFonts w:eastAsia="Calibri"/>
            <w:noProof/>
          </w:rPr>
          <w:t>CenturyLink XML Form and UOM Changes</w:t>
        </w:r>
        <w:r>
          <w:rPr>
            <w:noProof/>
            <w:webHidden/>
          </w:rPr>
          <w:tab/>
        </w:r>
        <w:r>
          <w:rPr>
            <w:noProof/>
            <w:webHidden/>
          </w:rPr>
          <w:fldChar w:fldCharType="begin"/>
        </w:r>
        <w:r>
          <w:rPr>
            <w:noProof/>
            <w:webHidden/>
          </w:rPr>
          <w:instrText xml:space="preserve"> PAGEREF _Toc468975395 \h </w:instrText>
        </w:r>
        <w:r>
          <w:rPr>
            <w:noProof/>
            <w:webHidden/>
          </w:rPr>
        </w:r>
        <w:r>
          <w:rPr>
            <w:noProof/>
            <w:webHidden/>
          </w:rPr>
          <w:fldChar w:fldCharType="separate"/>
        </w:r>
        <w:r>
          <w:rPr>
            <w:noProof/>
            <w:webHidden/>
          </w:rPr>
          <w:t>5</w:t>
        </w:r>
        <w:r>
          <w:rPr>
            <w:noProof/>
            <w:webHidden/>
          </w:rPr>
          <w:fldChar w:fldCharType="end"/>
        </w:r>
      </w:hyperlink>
    </w:p>
    <w:p w:rsidR="00986A2E" w:rsidRDefault="00986A2E">
      <w:pPr>
        <w:pStyle w:val="TOC3"/>
        <w:tabs>
          <w:tab w:val="left" w:pos="1320"/>
          <w:tab w:val="right" w:leader="dot" w:pos="9350"/>
        </w:tabs>
        <w:rPr>
          <w:rFonts w:asciiTheme="minorHAnsi" w:eastAsiaTheme="minorEastAsia" w:hAnsiTheme="minorHAnsi" w:cstheme="minorBidi"/>
          <w:noProof/>
          <w:szCs w:val="22"/>
        </w:rPr>
      </w:pPr>
      <w:hyperlink w:anchor="_Toc468975396" w:history="1">
        <w:r w:rsidRPr="00D9230E">
          <w:rPr>
            <w:rStyle w:val="Hyperlink"/>
            <w:noProof/>
          </w:rPr>
          <w:t>5.4.1</w:t>
        </w:r>
        <w:r>
          <w:rPr>
            <w:rFonts w:asciiTheme="minorHAnsi" w:eastAsiaTheme="minorEastAsia" w:hAnsiTheme="minorHAnsi" w:cstheme="minorBidi"/>
            <w:noProof/>
            <w:szCs w:val="22"/>
          </w:rPr>
          <w:tab/>
        </w:r>
        <w:r w:rsidRPr="00D9230E">
          <w:rPr>
            <w:rStyle w:val="Hyperlink"/>
            <w:noProof/>
          </w:rPr>
          <w:t>Base Definitions</w:t>
        </w:r>
        <w:r>
          <w:rPr>
            <w:noProof/>
            <w:webHidden/>
          </w:rPr>
          <w:tab/>
        </w:r>
        <w:r>
          <w:rPr>
            <w:noProof/>
            <w:webHidden/>
          </w:rPr>
          <w:fldChar w:fldCharType="begin"/>
        </w:r>
        <w:r>
          <w:rPr>
            <w:noProof/>
            <w:webHidden/>
          </w:rPr>
          <w:instrText xml:space="preserve"> PAGEREF _Toc468975396 \h </w:instrText>
        </w:r>
        <w:r>
          <w:rPr>
            <w:noProof/>
            <w:webHidden/>
          </w:rPr>
        </w:r>
        <w:r>
          <w:rPr>
            <w:noProof/>
            <w:webHidden/>
          </w:rPr>
          <w:fldChar w:fldCharType="separate"/>
        </w:r>
        <w:r>
          <w:rPr>
            <w:noProof/>
            <w:webHidden/>
          </w:rPr>
          <w:t>5</w:t>
        </w:r>
        <w:r>
          <w:rPr>
            <w:noProof/>
            <w:webHidden/>
          </w:rPr>
          <w:fldChar w:fldCharType="end"/>
        </w:r>
      </w:hyperlink>
    </w:p>
    <w:p w:rsidR="00986A2E" w:rsidRDefault="00986A2E">
      <w:pPr>
        <w:pStyle w:val="TOC3"/>
        <w:tabs>
          <w:tab w:val="left" w:pos="1320"/>
          <w:tab w:val="right" w:leader="dot" w:pos="9350"/>
        </w:tabs>
        <w:rPr>
          <w:rFonts w:asciiTheme="minorHAnsi" w:eastAsiaTheme="minorEastAsia" w:hAnsiTheme="minorHAnsi" w:cstheme="minorBidi"/>
          <w:noProof/>
          <w:szCs w:val="22"/>
        </w:rPr>
      </w:pPr>
      <w:hyperlink w:anchor="_Toc468975397" w:history="1">
        <w:r w:rsidRPr="00D9230E">
          <w:rPr>
            <w:rStyle w:val="Hyperlink"/>
            <w:noProof/>
          </w:rPr>
          <w:t>5.4.2</w:t>
        </w:r>
        <w:r>
          <w:rPr>
            <w:rFonts w:asciiTheme="minorHAnsi" w:eastAsiaTheme="minorEastAsia" w:hAnsiTheme="minorHAnsi" w:cstheme="minorBidi"/>
            <w:noProof/>
            <w:szCs w:val="22"/>
          </w:rPr>
          <w:tab/>
        </w:r>
        <w:r w:rsidRPr="00D9230E">
          <w:rPr>
            <w:rStyle w:val="Hyperlink"/>
            <w:noProof/>
          </w:rPr>
          <w:t>Pre-Order</w:t>
        </w:r>
        <w:r>
          <w:rPr>
            <w:noProof/>
            <w:webHidden/>
          </w:rPr>
          <w:tab/>
        </w:r>
        <w:r>
          <w:rPr>
            <w:noProof/>
            <w:webHidden/>
          </w:rPr>
          <w:fldChar w:fldCharType="begin"/>
        </w:r>
        <w:r>
          <w:rPr>
            <w:noProof/>
            <w:webHidden/>
          </w:rPr>
          <w:instrText xml:space="preserve"> PAGEREF _Toc468975397 \h </w:instrText>
        </w:r>
        <w:r>
          <w:rPr>
            <w:noProof/>
            <w:webHidden/>
          </w:rPr>
        </w:r>
        <w:r>
          <w:rPr>
            <w:noProof/>
            <w:webHidden/>
          </w:rPr>
          <w:fldChar w:fldCharType="separate"/>
        </w:r>
        <w:r>
          <w:rPr>
            <w:noProof/>
            <w:webHidden/>
          </w:rPr>
          <w:t>5</w:t>
        </w:r>
        <w:r>
          <w:rPr>
            <w:noProof/>
            <w:webHidden/>
          </w:rPr>
          <w:fldChar w:fldCharType="end"/>
        </w:r>
      </w:hyperlink>
    </w:p>
    <w:p w:rsidR="00986A2E" w:rsidRDefault="00986A2E">
      <w:pPr>
        <w:pStyle w:val="TOC3"/>
        <w:tabs>
          <w:tab w:val="left" w:pos="1320"/>
          <w:tab w:val="right" w:leader="dot" w:pos="9350"/>
        </w:tabs>
        <w:rPr>
          <w:rFonts w:asciiTheme="minorHAnsi" w:eastAsiaTheme="minorEastAsia" w:hAnsiTheme="minorHAnsi" w:cstheme="minorBidi"/>
          <w:noProof/>
          <w:szCs w:val="22"/>
        </w:rPr>
      </w:pPr>
      <w:hyperlink w:anchor="_Toc468975398" w:history="1">
        <w:r w:rsidRPr="00D9230E">
          <w:rPr>
            <w:rStyle w:val="Hyperlink"/>
            <w:noProof/>
          </w:rPr>
          <w:t>5.4.3</w:t>
        </w:r>
        <w:r>
          <w:rPr>
            <w:rFonts w:asciiTheme="minorHAnsi" w:eastAsiaTheme="minorEastAsia" w:hAnsiTheme="minorHAnsi" w:cstheme="minorBidi"/>
            <w:noProof/>
            <w:szCs w:val="22"/>
          </w:rPr>
          <w:tab/>
        </w:r>
        <w:r w:rsidRPr="00D9230E">
          <w:rPr>
            <w:rStyle w:val="Hyperlink"/>
            <w:noProof/>
          </w:rPr>
          <w:t>Order</w:t>
        </w:r>
        <w:r>
          <w:rPr>
            <w:noProof/>
            <w:webHidden/>
          </w:rPr>
          <w:tab/>
        </w:r>
        <w:r>
          <w:rPr>
            <w:noProof/>
            <w:webHidden/>
          </w:rPr>
          <w:fldChar w:fldCharType="begin"/>
        </w:r>
        <w:r>
          <w:rPr>
            <w:noProof/>
            <w:webHidden/>
          </w:rPr>
          <w:instrText xml:space="preserve"> PAGEREF _Toc468975398 \h </w:instrText>
        </w:r>
        <w:r>
          <w:rPr>
            <w:noProof/>
            <w:webHidden/>
          </w:rPr>
        </w:r>
        <w:r>
          <w:rPr>
            <w:noProof/>
            <w:webHidden/>
          </w:rPr>
          <w:fldChar w:fldCharType="separate"/>
        </w:r>
        <w:r>
          <w:rPr>
            <w:noProof/>
            <w:webHidden/>
          </w:rPr>
          <w:t>5</w:t>
        </w:r>
        <w:r>
          <w:rPr>
            <w:noProof/>
            <w:webHidden/>
          </w:rPr>
          <w:fldChar w:fldCharType="end"/>
        </w:r>
      </w:hyperlink>
    </w:p>
    <w:p w:rsidR="00986A2E" w:rsidRDefault="00986A2E">
      <w:pPr>
        <w:pStyle w:val="TOC3"/>
        <w:tabs>
          <w:tab w:val="left" w:pos="1320"/>
          <w:tab w:val="right" w:leader="dot" w:pos="9350"/>
        </w:tabs>
        <w:rPr>
          <w:rFonts w:asciiTheme="minorHAnsi" w:eastAsiaTheme="minorEastAsia" w:hAnsiTheme="minorHAnsi" w:cstheme="minorBidi"/>
          <w:noProof/>
          <w:szCs w:val="22"/>
        </w:rPr>
      </w:pPr>
      <w:hyperlink w:anchor="_Toc468975399" w:history="1">
        <w:r w:rsidRPr="00D9230E">
          <w:rPr>
            <w:rStyle w:val="Hyperlink"/>
            <w:noProof/>
          </w:rPr>
          <w:t>5.4.4</w:t>
        </w:r>
        <w:r>
          <w:rPr>
            <w:rFonts w:asciiTheme="minorHAnsi" w:eastAsiaTheme="minorEastAsia" w:hAnsiTheme="minorHAnsi" w:cstheme="minorBidi"/>
            <w:noProof/>
            <w:szCs w:val="22"/>
          </w:rPr>
          <w:tab/>
        </w:r>
        <w:r w:rsidRPr="00D9230E">
          <w:rPr>
            <w:rStyle w:val="Hyperlink"/>
            <w:noProof/>
          </w:rPr>
          <w:t>Post Order</w:t>
        </w:r>
        <w:r>
          <w:rPr>
            <w:noProof/>
            <w:webHidden/>
          </w:rPr>
          <w:tab/>
        </w:r>
        <w:r>
          <w:rPr>
            <w:noProof/>
            <w:webHidden/>
          </w:rPr>
          <w:fldChar w:fldCharType="begin"/>
        </w:r>
        <w:r>
          <w:rPr>
            <w:noProof/>
            <w:webHidden/>
          </w:rPr>
          <w:instrText xml:space="preserve"> PAGEREF _Toc468975399 \h </w:instrText>
        </w:r>
        <w:r>
          <w:rPr>
            <w:noProof/>
            <w:webHidden/>
          </w:rPr>
        </w:r>
        <w:r>
          <w:rPr>
            <w:noProof/>
            <w:webHidden/>
          </w:rPr>
          <w:fldChar w:fldCharType="separate"/>
        </w:r>
        <w:r>
          <w:rPr>
            <w:noProof/>
            <w:webHidden/>
          </w:rPr>
          <w:t>5</w:t>
        </w:r>
        <w:r>
          <w:rPr>
            <w:noProof/>
            <w:webHidden/>
          </w:rPr>
          <w:fldChar w:fldCharType="end"/>
        </w:r>
      </w:hyperlink>
    </w:p>
    <w:p w:rsidR="00986A2E" w:rsidRDefault="00986A2E">
      <w:pPr>
        <w:pStyle w:val="TOC1"/>
        <w:rPr>
          <w:rFonts w:asciiTheme="minorHAnsi" w:eastAsiaTheme="minorEastAsia" w:hAnsiTheme="minorHAnsi" w:cstheme="minorBidi"/>
          <w:noProof/>
          <w:szCs w:val="22"/>
        </w:rPr>
      </w:pPr>
      <w:hyperlink w:anchor="_Toc468975400" w:history="1">
        <w:r w:rsidRPr="00D9230E">
          <w:rPr>
            <w:rStyle w:val="Hyperlink"/>
            <w:noProof/>
          </w:rPr>
          <w:t>6</w:t>
        </w:r>
        <w:r>
          <w:rPr>
            <w:rFonts w:asciiTheme="minorHAnsi" w:eastAsiaTheme="minorEastAsia" w:hAnsiTheme="minorHAnsi" w:cstheme="minorBidi"/>
            <w:noProof/>
            <w:szCs w:val="22"/>
          </w:rPr>
          <w:tab/>
        </w:r>
        <w:r w:rsidRPr="00D9230E">
          <w:rPr>
            <w:rStyle w:val="Hyperlink"/>
            <w:noProof/>
          </w:rPr>
          <w:t>CenturyLink EASE Error Messages</w:t>
        </w:r>
        <w:r>
          <w:rPr>
            <w:noProof/>
            <w:webHidden/>
          </w:rPr>
          <w:tab/>
        </w:r>
        <w:r>
          <w:rPr>
            <w:noProof/>
            <w:webHidden/>
          </w:rPr>
          <w:fldChar w:fldCharType="begin"/>
        </w:r>
        <w:r>
          <w:rPr>
            <w:noProof/>
            <w:webHidden/>
          </w:rPr>
          <w:instrText xml:space="preserve"> PAGEREF _Toc468975400 \h </w:instrText>
        </w:r>
        <w:r>
          <w:rPr>
            <w:noProof/>
            <w:webHidden/>
          </w:rPr>
        </w:r>
        <w:r>
          <w:rPr>
            <w:noProof/>
            <w:webHidden/>
          </w:rPr>
          <w:fldChar w:fldCharType="separate"/>
        </w:r>
        <w:r>
          <w:rPr>
            <w:noProof/>
            <w:webHidden/>
          </w:rPr>
          <w:t>6</w:t>
        </w:r>
        <w:r>
          <w:rPr>
            <w:noProof/>
            <w:webHidden/>
          </w:rPr>
          <w:fldChar w:fldCharType="end"/>
        </w:r>
      </w:hyperlink>
    </w:p>
    <w:p w:rsidR="00986A2E" w:rsidRDefault="00986A2E">
      <w:pPr>
        <w:pStyle w:val="TOC1"/>
        <w:rPr>
          <w:rFonts w:asciiTheme="minorHAnsi" w:eastAsiaTheme="minorEastAsia" w:hAnsiTheme="minorHAnsi" w:cstheme="minorBidi"/>
          <w:noProof/>
          <w:szCs w:val="22"/>
        </w:rPr>
      </w:pPr>
      <w:hyperlink w:anchor="_Toc468975401" w:history="1">
        <w:r w:rsidRPr="00D9230E">
          <w:rPr>
            <w:rStyle w:val="Hyperlink"/>
            <w:noProof/>
          </w:rPr>
          <w:t>7</w:t>
        </w:r>
        <w:r>
          <w:rPr>
            <w:rFonts w:asciiTheme="minorHAnsi" w:eastAsiaTheme="minorEastAsia" w:hAnsiTheme="minorHAnsi" w:cstheme="minorBidi"/>
            <w:noProof/>
            <w:szCs w:val="22"/>
          </w:rPr>
          <w:tab/>
        </w:r>
        <w:r w:rsidRPr="00D9230E">
          <w:rPr>
            <w:rStyle w:val="Hyperlink"/>
            <w:noProof/>
          </w:rPr>
          <w:t>Billing Specifications</w:t>
        </w:r>
        <w:r>
          <w:rPr>
            <w:noProof/>
            <w:webHidden/>
          </w:rPr>
          <w:tab/>
        </w:r>
        <w:r>
          <w:rPr>
            <w:noProof/>
            <w:webHidden/>
          </w:rPr>
          <w:fldChar w:fldCharType="begin"/>
        </w:r>
        <w:r>
          <w:rPr>
            <w:noProof/>
            <w:webHidden/>
          </w:rPr>
          <w:instrText xml:space="preserve"> PAGEREF _Toc468975401 \h </w:instrText>
        </w:r>
        <w:r>
          <w:rPr>
            <w:noProof/>
            <w:webHidden/>
          </w:rPr>
        </w:r>
        <w:r>
          <w:rPr>
            <w:noProof/>
            <w:webHidden/>
          </w:rPr>
          <w:fldChar w:fldCharType="separate"/>
        </w:r>
        <w:r>
          <w:rPr>
            <w:noProof/>
            <w:webHidden/>
          </w:rPr>
          <w:t>6</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402" w:history="1">
        <w:r w:rsidRPr="00D9230E">
          <w:rPr>
            <w:rStyle w:val="Hyperlink"/>
            <w:noProof/>
          </w:rPr>
          <w:t>7.1</w:t>
        </w:r>
        <w:r>
          <w:rPr>
            <w:rFonts w:asciiTheme="minorHAnsi" w:eastAsiaTheme="minorEastAsia" w:hAnsiTheme="minorHAnsi" w:cstheme="minorBidi"/>
            <w:noProof/>
            <w:szCs w:val="22"/>
          </w:rPr>
          <w:tab/>
        </w:r>
        <w:r w:rsidRPr="00D9230E">
          <w:rPr>
            <w:rStyle w:val="Hyperlink"/>
            <w:noProof/>
          </w:rPr>
          <w:t>Electronic Data Interchange (EDI)</w:t>
        </w:r>
        <w:r>
          <w:rPr>
            <w:noProof/>
            <w:webHidden/>
          </w:rPr>
          <w:tab/>
        </w:r>
        <w:r>
          <w:rPr>
            <w:noProof/>
            <w:webHidden/>
          </w:rPr>
          <w:fldChar w:fldCharType="begin"/>
        </w:r>
        <w:r>
          <w:rPr>
            <w:noProof/>
            <w:webHidden/>
          </w:rPr>
          <w:instrText xml:space="preserve"> PAGEREF _Toc468975402 \h </w:instrText>
        </w:r>
        <w:r>
          <w:rPr>
            <w:noProof/>
            <w:webHidden/>
          </w:rPr>
        </w:r>
        <w:r>
          <w:rPr>
            <w:noProof/>
            <w:webHidden/>
          </w:rPr>
          <w:fldChar w:fldCharType="separate"/>
        </w:r>
        <w:r>
          <w:rPr>
            <w:noProof/>
            <w:webHidden/>
          </w:rPr>
          <w:t>6</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403" w:history="1">
        <w:r w:rsidRPr="00D9230E">
          <w:rPr>
            <w:rStyle w:val="Hyperlink"/>
            <w:noProof/>
          </w:rPr>
          <w:t>7.2</w:t>
        </w:r>
        <w:r>
          <w:rPr>
            <w:rFonts w:asciiTheme="minorHAnsi" w:eastAsiaTheme="minorEastAsia" w:hAnsiTheme="minorHAnsi" w:cstheme="minorBidi"/>
            <w:noProof/>
            <w:szCs w:val="22"/>
          </w:rPr>
          <w:tab/>
        </w:r>
        <w:r w:rsidRPr="00D9230E">
          <w:rPr>
            <w:rStyle w:val="Hyperlink"/>
            <w:noProof/>
          </w:rPr>
          <w:t>Bill Analyzer</w:t>
        </w:r>
        <w:r>
          <w:rPr>
            <w:noProof/>
            <w:webHidden/>
          </w:rPr>
          <w:tab/>
        </w:r>
        <w:r>
          <w:rPr>
            <w:noProof/>
            <w:webHidden/>
          </w:rPr>
          <w:fldChar w:fldCharType="begin"/>
        </w:r>
        <w:r>
          <w:rPr>
            <w:noProof/>
            <w:webHidden/>
          </w:rPr>
          <w:instrText xml:space="preserve"> PAGEREF _Toc468975403 \h </w:instrText>
        </w:r>
        <w:r>
          <w:rPr>
            <w:noProof/>
            <w:webHidden/>
          </w:rPr>
        </w:r>
        <w:r>
          <w:rPr>
            <w:noProof/>
            <w:webHidden/>
          </w:rPr>
          <w:fldChar w:fldCharType="separate"/>
        </w:r>
        <w:r>
          <w:rPr>
            <w:noProof/>
            <w:webHidden/>
          </w:rPr>
          <w:t>6</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404" w:history="1">
        <w:r w:rsidRPr="00D9230E">
          <w:rPr>
            <w:rStyle w:val="Hyperlink"/>
            <w:noProof/>
          </w:rPr>
          <w:t>7.3</w:t>
        </w:r>
        <w:r>
          <w:rPr>
            <w:rFonts w:asciiTheme="minorHAnsi" w:eastAsiaTheme="minorEastAsia" w:hAnsiTheme="minorHAnsi" w:cstheme="minorBidi"/>
            <w:noProof/>
            <w:szCs w:val="22"/>
          </w:rPr>
          <w:tab/>
        </w:r>
        <w:r w:rsidRPr="00D9230E">
          <w:rPr>
            <w:rStyle w:val="Hyperlink"/>
            <w:noProof/>
          </w:rPr>
          <w:t>Customer Service Record</w:t>
        </w:r>
        <w:r>
          <w:rPr>
            <w:noProof/>
            <w:webHidden/>
          </w:rPr>
          <w:tab/>
        </w:r>
        <w:r>
          <w:rPr>
            <w:noProof/>
            <w:webHidden/>
          </w:rPr>
          <w:fldChar w:fldCharType="begin"/>
        </w:r>
        <w:r>
          <w:rPr>
            <w:noProof/>
            <w:webHidden/>
          </w:rPr>
          <w:instrText xml:space="preserve"> PAGEREF _Toc468975404 \h </w:instrText>
        </w:r>
        <w:r>
          <w:rPr>
            <w:noProof/>
            <w:webHidden/>
          </w:rPr>
        </w:r>
        <w:r>
          <w:rPr>
            <w:noProof/>
            <w:webHidden/>
          </w:rPr>
          <w:fldChar w:fldCharType="separate"/>
        </w:r>
        <w:r>
          <w:rPr>
            <w:noProof/>
            <w:webHidden/>
          </w:rPr>
          <w:t>6</w:t>
        </w:r>
        <w:r>
          <w:rPr>
            <w:noProof/>
            <w:webHidden/>
          </w:rPr>
          <w:fldChar w:fldCharType="end"/>
        </w:r>
      </w:hyperlink>
    </w:p>
    <w:p w:rsidR="00986A2E" w:rsidRDefault="00986A2E">
      <w:pPr>
        <w:pStyle w:val="TOC2"/>
        <w:tabs>
          <w:tab w:val="left" w:pos="880"/>
          <w:tab w:val="right" w:leader="dot" w:pos="9350"/>
        </w:tabs>
        <w:rPr>
          <w:rFonts w:asciiTheme="minorHAnsi" w:eastAsiaTheme="minorEastAsia" w:hAnsiTheme="minorHAnsi" w:cstheme="minorBidi"/>
          <w:noProof/>
          <w:szCs w:val="22"/>
        </w:rPr>
      </w:pPr>
      <w:hyperlink w:anchor="_Toc468975405" w:history="1">
        <w:r w:rsidRPr="00D9230E">
          <w:rPr>
            <w:rStyle w:val="Hyperlink"/>
            <w:noProof/>
          </w:rPr>
          <w:t>7.4</w:t>
        </w:r>
        <w:r>
          <w:rPr>
            <w:rFonts w:asciiTheme="minorHAnsi" w:eastAsiaTheme="minorEastAsia" w:hAnsiTheme="minorHAnsi" w:cstheme="minorBidi"/>
            <w:noProof/>
            <w:szCs w:val="22"/>
          </w:rPr>
          <w:tab/>
        </w:r>
        <w:r w:rsidRPr="00D9230E">
          <w:rPr>
            <w:rStyle w:val="Hyperlink"/>
            <w:noProof/>
          </w:rPr>
          <w:t>BAN Realignment</w:t>
        </w:r>
        <w:r>
          <w:rPr>
            <w:noProof/>
            <w:webHidden/>
          </w:rPr>
          <w:tab/>
        </w:r>
        <w:r>
          <w:rPr>
            <w:noProof/>
            <w:webHidden/>
          </w:rPr>
          <w:fldChar w:fldCharType="begin"/>
        </w:r>
        <w:r>
          <w:rPr>
            <w:noProof/>
            <w:webHidden/>
          </w:rPr>
          <w:instrText xml:space="preserve"> PAGEREF _Toc468975405 \h </w:instrText>
        </w:r>
        <w:r>
          <w:rPr>
            <w:noProof/>
            <w:webHidden/>
          </w:rPr>
        </w:r>
        <w:r>
          <w:rPr>
            <w:noProof/>
            <w:webHidden/>
          </w:rPr>
          <w:fldChar w:fldCharType="separate"/>
        </w:r>
        <w:r>
          <w:rPr>
            <w:noProof/>
            <w:webHidden/>
          </w:rPr>
          <w:t>7</w:t>
        </w:r>
        <w:r>
          <w:rPr>
            <w:noProof/>
            <w:webHidden/>
          </w:rPr>
          <w:fldChar w:fldCharType="end"/>
        </w:r>
      </w:hyperlink>
    </w:p>
    <w:p w:rsidR="008C6B80" w:rsidRDefault="006C20AD">
      <w:r>
        <w:fldChar w:fldCharType="end"/>
      </w:r>
      <w:bookmarkEnd w:id="1"/>
    </w:p>
    <w:p w:rsidR="009D61F3" w:rsidRDefault="00492B5E" w:rsidP="00801B0C">
      <w:pPr>
        <w:pStyle w:val="Heading1"/>
      </w:pPr>
      <w:bookmarkStart w:id="3" w:name="_Toc468975383"/>
      <w:bookmarkEnd w:id="2"/>
      <w:r>
        <w:lastRenderedPageBreak/>
        <w:t>Purpose</w:t>
      </w:r>
      <w:bookmarkEnd w:id="3"/>
      <w:r w:rsidR="00F53C0C">
        <w:t xml:space="preserve"> </w:t>
      </w:r>
    </w:p>
    <w:p w:rsidR="00892F48" w:rsidRDefault="003E3532" w:rsidP="00EF0950">
      <w:pPr>
        <w:pStyle w:val="BodyText"/>
        <w:ind w:left="720"/>
        <w:rPr>
          <w:rFonts w:cs="Arial"/>
          <w:szCs w:val="22"/>
        </w:rPr>
      </w:pPr>
      <w:r w:rsidRPr="00EF0950">
        <w:rPr>
          <w:rFonts w:cs="Arial"/>
          <w:szCs w:val="22"/>
        </w:rPr>
        <w:t xml:space="preserve">The following technical documents </w:t>
      </w:r>
      <w:proofErr w:type="gramStart"/>
      <w:r w:rsidRPr="00EF0950">
        <w:rPr>
          <w:rFonts w:cs="Arial"/>
          <w:szCs w:val="22"/>
        </w:rPr>
        <w:t>are provided</w:t>
      </w:r>
      <w:proofErr w:type="gramEnd"/>
      <w:r w:rsidRPr="00EF0950">
        <w:rPr>
          <w:rFonts w:cs="Arial"/>
          <w:szCs w:val="22"/>
        </w:rPr>
        <w:t xml:space="preserve"> to support the CLEC transition from CRIS and IMA electronic interfaces and media to the equivalent Ensemble and EASE applications.</w:t>
      </w:r>
      <w:r w:rsidR="00660C8E" w:rsidRPr="00EF0950">
        <w:rPr>
          <w:rFonts w:cs="Arial"/>
          <w:szCs w:val="22"/>
        </w:rPr>
        <w:t xml:space="preserve">  </w:t>
      </w:r>
      <w:r w:rsidR="00A2041D" w:rsidRPr="00EF0950">
        <w:rPr>
          <w:rFonts w:cs="Arial"/>
          <w:szCs w:val="22"/>
        </w:rPr>
        <w:t xml:space="preserve">The </w:t>
      </w:r>
      <w:r w:rsidR="00F218E9">
        <w:rPr>
          <w:rFonts w:cs="Arial"/>
          <w:szCs w:val="22"/>
        </w:rPr>
        <w:t>final</w:t>
      </w:r>
      <w:r w:rsidR="00A2041D" w:rsidRPr="00EF0950">
        <w:rPr>
          <w:rFonts w:cs="Arial"/>
          <w:szCs w:val="22"/>
        </w:rPr>
        <w:t xml:space="preserve"> version of these specifications </w:t>
      </w:r>
      <w:r w:rsidR="007C20D9">
        <w:rPr>
          <w:rFonts w:cs="Arial"/>
          <w:szCs w:val="22"/>
        </w:rPr>
        <w:t>is</w:t>
      </w:r>
      <w:r w:rsidR="00A2041D" w:rsidRPr="00EF0950">
        <w:rPr>
          <w:rFonts w:cs="Arial"/>
          <w:szCs w:val="22"/>
        </w:rPr>
        <w:t xml:space="preserve"> </w:t>
      </w:r>
      <w:r w:rsidR="00660C8E" w:rsidRPr="00EF0950">
        <w:rPr>
          <w:rFonts w:cs="Arial"/>
          <w:szCs w:val="22"/>
        </w:rPr>
        <w:t xml:space="preserve">available </w:t>
      </w:r>
      <w:r w:rsidR="00B86A4B" w:rsidRPr="00EF0950">
        <w:rPr>
          <w:rFonts w:cs="Arial"/>
          <w:szCs w:val="22"/>
        </w:rPr>
        <w:t xml:space="preserve">on the </w:t>
      </w:r>
      <w:proofErr w:type="gramStart"/>
      <w:r w:rsidR="00B86A4B" w:rsidRPr="00EF0950">
        <w:rPr>
          <w:rFonts w:cs="Arial"/>
          <w:szCs w:val="22"/>
        </w:rPr>
        <w:t xml:space="preserve">document review </w:t>
      </w:r>
      <w:r w:rsidR="00F218E9">
        <w:rPr>
          <w:rFonts w:cs="Arial"/>
          <w:szCs w:val="22"/>
        </w:rPr>
        <w:t xml:space="preserve">archive </w:t>
      </w:r>
      <w:r w:rsidR="00B86A4B" w:rsidRPr="00EF0950">
        <w:rPr>
          <w:rFonts w:cs="Arial"/>
          <w:szCs w:val="22"/>
        </w:rPr>
        <w:t>site</w:t>
      </w:r>
      <w:proofErr w:type="gramEnd"/>
      <w:r w:rsidR="00F218E9">
        <w:rPr>
          <w:rFonts w:cs="Arial"/>
          <w:szCs w:val="22"/>
        </w:rPr>
        <w:t>, under December 2016</w:t>
      </w:r>
      <w:r w:rsidR="00892F48" w:rsidRPr="00EF0950">
        <w:rPr>
          <w:rFonts w:cs="Arial"/>
          <w:szCs w:val="22"/>
        </w:rPr>
        <w:t>.</w:t>
      </w:r>
      <w:r w:rsidR="00B86A4B" w:rsidRPr="00EF0950">
        <w:rPr>
          <w:rFonts w:cs="Arial"/>
          <w:szCs w:val="22"/>
        </w:rPr>
        <w:t xml:space="preserve">  </w:t>
      </w:r>
    </w:p>
    <w:p w:rsidR="00F218E9" w:rsidRDefault="00F218E9" w:rsidP="00EF0950">
      <w:pPr>
        <w:pStyle w:val="BodyText"/>
        <w:ind w:left="720"/>
        <w:rPr>
          <w:rFonts w:cs="Arial"/>
          <w:szCs w:val="22"/>
        </w:rPr>
      </w:pPr>
      <w:hyperlink r:id="rId15" w:history="1">
        <w:r w:rsidRPr="007A7FBE">
          <w:rPr>
            <w:rStyle w:val="Hyperlink"/>
            <w:rFonts w:cs="Arial"/>
            <w:szCs w:val="22"/>
          </w:rPr>
          <w:t>http://www.centurylink.com/wholes</w:t>
        </w:r>
        <w:r w:rsidRPr="007A7FBE">
          <w:rPr>
            <w:rStyle w:val="Hyperlink"/>
            <w:rFonts w:cs="Arial"/>
            <w:szCs w:val="22"/>
          </w:rPr>
          <w:t>a</w:t>
        </w:r>
        <w:r w:rsidRPr="007A7FBE">
          <w:rPr>
            <w:rStyle w:val="Hyperlink"/>
            <w:rFonts w:cs="Arial"/>
            <w:szCs w:val="22"/>
          </w:rPr>
          <w:t>le/cmp/review_archivesystem.html</w:t>
        </w:r>
      </w:hyperlink>
    </w:p>
    <w:p w:rsidR="0037080F" w:rsidRDefault="0037080F" w:rsidP="0037080F">
      <w:pPr>
        <w:pStyle w:val="Heading1"/>
      </w:pPr>
      <w:bookmarkStart w:id="4" w:name="_Toc410209691"/>
      <w:bookmarkStart w:id="5" w:name="_Toc468975384"/>
      <w:r>
        <w:t>Test Plan</w:t>
      </w:r>
      <w:bookmarkEnd w:id="5"/>
    </w:p>
    <w:p w:rsidR="0037080F" w:rsidRPr="00284F01" w:rsidRDefault="0037080F" w:rsidP="0037080F">
      <w:pPr>
        <w:pStyle w:val="Para2Blue"/>
        <w:ind w:left="720"/>
        <w:rPr>
          <w:rFonts w:cs="Arial"/>
          <w:color w:val="auto"/>
          <w:sz w:val="22"/>
          <w:szCs w:val="22"/>
        </w:rPr>
      </w:pPr>
      <w:r w:rsidRPr="00284F01">
        <w:rPr>
          <w:color w:val="auto"/>
          <w:sz w:val="22"/>
          <w:szCs w:val="22"/>
        </w:rPr>
        <w:t xml:space="preserve">As described in the </w:t>
      </w:r>
      <w:bookmarkStart w:id="6" w:name="_Toc419972294"/>
      <w:r w:rsidRPr="00284F01">
        <w:rPr>
          <w:rFonts w:cs="Arial"/>
          <w:color w:val="auto"/>
          <w:sz w:val="22"/>
          <w:szCs w:val="22"/>
          <w:u w:val="single"/>
        </w:rPr>
        <w:t>CenturyLink Local Service Request (LSR) and Billing System Consolidation Plan</w:t>
      </w:r>
      <w:bookmarkEnd w:id="6"/>
      <w:r w:rsidRPr="00284F01">
        <w:rPr>
          <w:rFonts w:cs="Arial"/>
          <w:color w:val="auto"/>
          <w:sz w:val="22"/>
          <w:szCs w:val="22"/>
          <w:u w:val="single"/>
        </w:rPr>
        <w:t xml:space="preserve"> </w:t>
      </w:r>
      <w:r w:rsidRPr="00284F01">
        <w:rPr>
          <w:color w:val="auto"/>
          <w:sz w:val="22"/>
          <w:szCs w:val="22"/>
        </w:rPr>
        <w:t>(hereafter the LSR Consolidation Plan</w:t>
      </w:r>
      <w:r w:rsidRPr="00284F01">
        <w:rPr>
          <w:rFonts w:cs="Arial"/>
          <w:color w:val="auto"/>
          <w:sz w:val="22"/>
          <w:szCs w:val="22"/>
        </w:rPr>
        <w:t xml:space="preserve">), </w:t>
      </w:r>
      <w:r w:rsidRPr="00284F01">
        <w:rPr>
          <w:color w:val="auto"/>
          <w:sz w:val="22"/>
          <w:szCs w:val="22"/>
        </w:rPr>
        <w:t xml:space="preserve">CenturyLink is consolidating its Local Service ordering and billing systems to streamline processes and systems across CenturyLink’s markets. </w:t>
      </w:r>
      <w:r w:rsidRPr="00284F01">
        <w:rPr>
          <w:rFonts w:cs="Arial"/>
          <w:color w:val="auto"/>
          <w:sz w:val="22"/>
          <w:szCs w:val="22"/>
        </w:rPr>
        <w:t>The approach will be to integrate all Wholesale customers from IMA into</w:t>
      </w:r>
      <w:r w:rsidR="00F218E9" w:rsidRPr="00284F01">
        <w:rPr>
          <w:rFonts w:cs="Arial"/>
          <w:color w:val="auto"/>
          <w:sz w:val="22"/>
          <w:szCs w:val="22"/>
        </w:rPr>
        <w:t xml:space="preserve"> </w:t>
      </w:r>
      <w:r w:rsidRPr="00284F01">
        <w:rPr>
          <w:rFonts w:cs="Arial"/>
          <w:color w:val="auto"/>
          <w:sz w:val="22"/>
          <w:szCs w:val="22"/>
        </w:rPr>
        <w:t>EASE LSR.  These customers will also migrate from CRIS to Ensemble billing.</w:t>
      </w:r>
    </w:p>
    <w:p w:rsidR="0037080F" w:rsidRPr="00284F01" w:rsidRDefault="0037080F" w:rsidP="0037080F">
      <w:pPr>
        <w:pStyle w:val="Para2Blue"/>
        <w:ind w:left="720"/>
        <w:rPr>
          <w:rFonts w:cs="Arial"/>
          <w:color w:val="auto"/>
          <w:sz w:val="22"/>
          <w:szCs w:val="22"/>
        </w:rPr>
      </w:pPr>
      <w:r w:rsidRPr="00284F01">
        <w:rPr>
          <w:rFonts w:cs="Arial"/>
          <w:color w:val="auto"/>
          <w:sz w:val="22"/>
          <w:szCs w:val="22"/>
        </w:rPr>
        <w:t xml:space="preserve">In accordance with the </w:t>
      </w:r>
      <w:r w:rsidRPr="00284F01">
        <w:rPr>
          <w:color w:val="auto"/>
          <w:sz w:val="22"/>
          <w:szCs w:val="22"/>
        </w:rPr>
        <w:t>Change Management Process (CMP), Centur</w:t>
      </w:r>
      <w:r w:rsidRPr="00284F01">
        <w:rPr>
          <w:rFonts w:cs="Arial"/>
          <w:color w:val="auto"/>
          <w:sz w:val="22"/>
          <w:szCs w:val="22"/>
        </w:rPr>
        <w:t>yLink has developed a proposed Draft Test Plan for the wholesale customers to test the new functionality of this projec</w:t>
      </w:r>
      <w:r w:rsidRPr="00284F01">
        <w:rPr>
          <w:color w:val="auto"/>
          <w:sz w:val="22"/>
          <w:szCs w:val="22"/>
        </w:rPr>
        <w:t>t. T</w:t>
      </w:r>
      <w:r w:rsidRPr="00284F01">
        <w:rPr>
          <w:rFonts w:cs="Arial"/>
          <w:color w:val="auto"/>
          <w:sz w:val="22"/>
          <w:szCs w:val="22"/>
        </w:rPr>
        <w:t xml:space="preserve">his document describes the scope, milestones, and testing activities to </w:t>
      </w:r>
      <w:proofErr w:type="gramStart"/>
      <w:r w:rsidRPr="00284F01">
        <w:rPr>
          <w:rFonts w:cs="Arial"/>
          <w:color w:val="auto"/>
          <w:sz w:val="22"/>
          <w:szCs w:val="22"/>
        </w:rPr>
        <w:t>be carried out</w:t>
      </w:r>
      <w:proofErr w:type="gramEnd"/>
      <w:r w:rsidRPr="00284F01">
        <w:rPr>
          <w:rFonts w:cs="Arial"/>
          <w:color w:val="auto"/>
          <w:sz w:val="22"/>
          <w:szCs w:val="22"/>
        </w:rPr>
        <w:t xml:space="preserve"> during the Customer Test Phases of the LSR Consolidation Plan to ensure common understanding among stakeholders for the testing efforts. </w:t>
      </w:r>
    </w:p>
    <w:p w:rsidR="0037080F" w:rsidRPr="00284F01" w:rsidRDefault="0037080F" w:rsidP="0037080F">
      <w:pPr>
        <w:pStyle w:val="BodyText"/>
        <w:ind w:left="720"/>
        <w:rPr>
          <w:rFonts w:cs="Arial"/>
          <w:szCs w:val="22"/>
        </w:rPr>
      </w:pPr>
      <w:r w:rsidRPr="00284F01">
        <w:rPr>
          <w:rFonts w:cs="Arial"/>
          <w:szCs w:val="22"/>
        </w:rPr>
        <w:t>The Draft Test Plan</w:t>
      </w:r>
      <w:r w:rsidR="00AD42EB" w:rsidRPr="00284F01">
        <w:rPr>
          <w:rFonts w:cs="Arial"/>
          <w:szCs w:val="22"/>
        </w:rPr>
        <w:t>, when available,</w:t>
      </w:r>
      <w:r w:rsidRPr="00284F01">
        <w:rPr>
          <w:rFonts w:cs="Arial"/>
          <w:szCs w:val="22"/>
        </w:rPr>
        <w:t xml:space="preserve"> </w:t>
      </w:r>
      <w:proofErr w:type="gramStart"/>
      <w:r w:rsidRPr="00284F01">
        <w:rPr>
          <w:rFonts w:cs="Arial"/>
          <w:szCs w:val="22"/>
        </w:rPr>
        <w:t>will be reviewed</w:t>
      </w:r>
      <w:proofErr w:type="gramEnd"/>
      <w:r w:rsidRPr="00284F01">
        <w:rPr>
          <w:rFonts w:cs="Arial"/>
          <w:szCs w:val="22"/>
        </w:rPr>
        <w:t xml:space="preserve"> by applicable stakeholders and will serve as a reference</w:t>
      </w:r>
      <w:r w:rsidR="00AD42EB" w:rsidRPr="00284F01">
        <w:rPr>
          <w:rFonts w:cs="Arial"/>
          <w:szCs w:val="22"/>
        </w:rPr>
        <w:t xml:space="preserve"> document for the testing teams.</w:t>
      </w:r>
    </w:p>
    <w:p w:rsidR="00661986" w:rsidRPr="00661986" w:rsidRDefault="00661986" w:rsidP="00661986">
      <w:pPr>
        <w:pStyle w:val="Heading1"/>
      </w:pPr>
      <w:bookmarkStart w:id="7" w:name="_Toc468975385"/>
      <w:r>
        <w:t>Developer Worksheets</w:t>
      </w:r>
      <w:bookmarkEnd w:id="7"/>
      <w:r>
        <w:t xml:space="preserve"> </w:t>
      </w:r>
    </w:p>
    <w:p w:rsidR="009C64DC" w:rsidRPr="00EF0950" w:rsidRDefault="009C64DC" w:rsidP="00EF0950">
      <w:pPr>
        <w:autoSpaceDE w:val="0"/>
        <w:autoSpaceDN w:val="0"/>
        <w:spacing w:after="120"/>
        <w:ind w:left="720"/>
        <w:rPr>
          <w:rFonts w:cs="Arial"/>
          <w:szCs w:val="22"/>
        </w:rPr>
      </w:pPr>
      <w:bookmarkStart w:id="8" w:name="_Consolidation_Plan_Schedule"/>
      <w:bookmarkStart w:id="9" w:name="_Toc412213892"/>
      <w:bookmarkStart w:id="10" w:name="_Ref413227404"/>
      <w:bookmarkStart w:id="11" w:name="_Ref413227405"/>
      <w:bookmarkStart w:id="12" w:name="_Toc413777414"/>
      <w:bookmarkEnd w:id="8"/>
      <w:r w:rsidRPr="00EF0950">
        <w:rPr>
          <w:rFonts w:cs="Arial"/>
          <w:szCs w:val="22"/>
        </w:rPr>
        <w:t>Developer Worksheets are provided to support Pre-Order, Order, and Post Order LSR transactions in EASE.  The content of these Developer Worksheets represents the end state functionality expectation based on LSOG (Local Service Ordering Guidelines) Issue 2Q14. </w:t>
      </w:r>
    </w:p>
    <w:p w:rsidR="009C64DC" w:rsidRPr="00EF0950" w:rsidRDefault="009C64DC" w:rsidP="00EF0950">
      <w:pPr>
        <w:autoSpaceDE w:val="0"/>
        <w:autoSpaceDN w:val="0"/>
        <w:spacing w:after="120"/>
        <w:ind w:left="720"/>
        <w:rPr>
          <w:rFonts w:cs="Arial"/>
          <w:szCs w:val="22"/>
        </w:rPr>
      </w:pPr>
      <w:r w:rsidRPr="00EF0950">
        <w:rPr>
          <w:rFonts w:cs="Arial"/>
          <w:szCs w:val="22"/>
        </w:rPr>
        <w:t xml:space="preserve">A Developer Worksheet </w:t>
      </w:r>
      <w:proofErr w:type="gramStart"/>
      <w:r w:rsidRPr="00EF0950">
        <w:rPr>
          <w:rFonts w:cs="Arial"/>
          <w:szCs w:val="22"/>
        </w:rPr>
        <w:t>is provided</w:t>
      </w:r>
      <w:proofErr w:type="gramEnd"/>
      <w:r w:rsidRPr="00EF0950">
        <w:rPr>
          <w:rFonts w:cs="Arial"/>
          <w:szCs w:val="22"/>
        </w:rPr>
        <w:t xml:space="preserve"> for each LSOG form (POP/Pre-Order Process, LSR/Local Service Request, EU/End User, LS/Loop Service, LR/Local Response, etc.).</w:t>
      </w:r>
    </w:p>
    <w:p w:rsidR="00B86A4B" w:rsidRPr="00EF0950" w:rsidRDefault="009C64DC" w:rsidP="00EF0950">
      <w:pPr>
        <w:autoSpaceDE w:val="0"/>
        <w:autoSpaceDN w:val="0"/>
        <w:spacing w:after="120"/>
        <w:ind w:left="720"/>
        <w:rPr>
          <w:rFonts w:cs="Arial"/>
          <w:szCs w:val="22"/>
        </w:rPr>
      </w:pPr>
      <w:r w:rsidRPr="00EF0950">
        <w:rPr>
          <w:rFonts w:cs="Arial"/>
          <w:szCs w:val="22"/>
        </w:rPr>
        <w:t xml:space="preserve">An additional document (Tech Spec Differences for IMA to EASE) provides major changes on a </w:t>
      </w:r>
      <w:proofErr w:type="gramStart"/>
      <w:r w:rsidRPr="00EF0950">
        <w:rPr>
          <w:rFonts w:cs="Arial"/>
          <w:szCs w:val="22"/>
        </w:rPr>
        <w:t>form by form</w:t>
      </w:r>
      <w:proofErr w:type="gramEnd"/>
      <w:r w:rsidRPr="00EF0950">
        <w:rPr>
          <w:rFonts w:cs="Arial"/>
          <w:szCs w:val="22"/>
        </w:rPr>
        <w:t xml:space="preserve"> basis.</w:t>
      </w:r>
    </w:p>
    <w:p w:rsidR="00991E3A" w:rsidRDefault="00991E3A" w:rsidP="00991E3A">
      <w:pPr>
        <w:pStyle w:val="BodyText"/>
        <w:ind w:left="720"/>
        <w:rPr>
          <w:rFonts w:cs="Arial"/>
          <w:szCs w:val="22"/>
        </w:rPr>
      </w:pPr>
      <w:r>
        <w:rPr>
          <w:rFonts w:cs="Arial"/>
          <w:szCs w:val="22"/>
        </w:rPr>
        <w:t xml:space="preserve">The </w:t>
      </w:r>
      <w:r w:rsidR="007C20D9">
        <w:rPr>
          <w:rFonts w:cs="Arial"/>
          <w:szCs w:val="22"/>
        </w:rPr>
        <w:t xml:space="preserve">final </w:t>
      </w:r>
      <w:r w:rsidR="00801B0C" w:rsidRPr="00EF0950">
        <w:rPr>
          <w:rFonts w:cs="Arial"/>
          <w:szCs w:val="22"/>
        </w:rPr>
        <w:t xml:space="preserve">version of these specifications </w:t>
      </w:r>
      <w:r w:rsidR="007C20D9">
        <w:rPr>
          <w:rFonts w:cs="Arial"/>
          <w:szCs w:val="22"/>
        </w:rPr>
        <w:t>is</w:t>
      </w:r>
      <w:r w:rsidR="00801B0C" w:rsidRPr="00EF0950">
        <w:rPr>
          <w:rFonts w:cs="Arial"/>
          <w:szCs w:val="22"/>
        </w:rPr>
        <w:t xml:space="preserve"> available on the</w:t>
      </w:r>
      <w:r>
        <w:rPr>
          <w:rFonts w:cs="Arial"/>
          <w:szCs w:val="22"/>
        </w:rPr>
        <w:t xml:space="preserve"> </w:t>
      </w:r>
      <w:proofErr w:type="gramStart"/>
      <w:r w:rsidRPr="00EF0950">
        <w:rPr>
          <w:rFonts w:cs="Arial"/>
          <w:szCs w:val="22"/>
        </w:rPr>
        <w:t xml:space="preserve">document review </w:t>
      </w:r>
      <w:r>
        <w:rPr>
          <w:rFonts w:cs="Arial"/>
          <w:szCs w:val="22"/>
        </w:rPr>
        <w:t xml:space="preserve">archive </w:t>
      </w:r>
      <w:r w:rsidRPr="00EF0950">
        <w:rPr>
          <w:rFonts w:cs="Arial"/>
          <w:szCs w:val="22"/>
        </w:rPr>
        <w:t>site</w:t>
      </w:r>
      <w:proofErr w:type="gramEnd"/>
      <w:r>
        <w:rPr>
          <w:rFonts w:cs="Arial"/>
          <w:szCs w:val="22"/>
        </w:rPr>
        <w:t>, under December 2016</w:t>
      </w:r>
      <w:r w:rsidRPr="00EF0950">
        <w:rPr>
          <w:rFonts w:cs="Arial"/>
          <w:szCs w:val="22"/>
        </w:rPr>
        <w:t xml:space="preserve">.  </w:t>
      </w:r>
    </w:p>
    <w:p w:rsidR="00991E3A" w:rsidRDefault="00991E3A" w:rsidP="00991E3A">
      <w:pPr>
        <w:pStyle w:val="BodyText"/>
        <w:ind w:left="720"/>
        <w:rPr>
          <w:rFonts w:cs="Arial"/>
          <w:szCs w:val="22"/>
        </w:rPr>
      </w:pPr>
      <w:hyperlink r:id="rId16" w:history="1">
        <w:r w:rsidRPr="007A7FBE">
          <w:rPr>
            <w:rStyle w:val="Hyperlink"/>
            <w:rFonts w:cs="Arial"/>
            <w:szCs w:val="22"/>
          </w:rPr>
          <w:t>http://www.centurylink.com/wholesale/cmp/review_archivesystem.html</w:t>
        </w:r>
      </w:hyperlink>
    </w:p>
    <w:p w:rsidR="000E7B07" w:rsidRDefault="000E7B07" w:rsidP="009C64DC">
      <w:pPr>
        <w:autoSpaceDE w:val="0"/>
        <w:autoSpaceDN w:val="0"/>
        <w:spacing w:after="120"/>
        <w:ind w:left="1440"/>
        <w:rPr>
          <w:rFonts w:ascii="Segoe UI" w:hAnsi="Segoe UI" w:cs="Segoe UI"/>
          <w:szCs w:val="22"/>
        </w:rPr>
      </w:pPr>
    </w:p>
    <w:p w:rsidR="00AF3822" w:rsidRDefault="00AF3822" w:rsidP="00AF3822">
      <w:pPr>
        <w:pStyle w:val="Heading2"/>
      </w:pPr>
      <w:bookmarkStart w:id="13" w:name="_Toc468975386"/>
      <w:r>
        <w:t>Pre-Order</w:t>
      </w:r>
      <w:bookmarkEnd w:id="13"/>
    </w:p>
    <w:p w:rsidR="00336893" w:rsidRDefault="00875400" w:rsidP="00336893">
      <w:pPr>
        <w:pStyle w:val="BodyText"/>
      </w:pPr>
      <w:r>
        <w:t>Pre-Ordering refers to the set of activities performed in conjunction with placing a service request with CenturyLink for Unbundled Network Elements (UNEs), Resale Services, Wholesale Interconnection Products. Performing Pre-Ordering activities allows you to validate details (e.g., end-user account information, facility and service availability, addresses, loop qualifications) prior to submitting service requests</w:t>
      </w:r>
      <w:r w:rsidR="00336893">
        <w:t>.</w:t>
      </w:r>
    </w:p>
    <w:p w:rsidR="00AF3822" w:rsidRDefault="00AF3822" w:rsidP="00336893">
      <w:pPr>
        <w:pStyle w:val="Heading2"/>
      </w:pPr>
      <w:bookmarkStart w:id="14" w:name="_Toc468975387"/>
      <w:r>
        <w:lastRenderedPageBreak/>
        <w:t>Order</w:t>
      </w:r>
      <w:bookmarkEnd w:id="14"/>
    </w:p>
    <w:p w:rsidR="00561CEA" w:rsidRDefault="00161302" w:rsidP="00561CEA">
      <w:pPr>
        <w:pStyle w:val="BodyText"/>
      </w:pPr>
      <w:r>
        <w:t>EASE</w:t>
      </w:r>
      <w:r w:rsidR="00561CEA" w:rsidRPr="00561CEA">
        <w:t xml:space="preserve"> offers </w:t>
      </w:r>
      <w:r>
        <w:t>the ability</w:t>
      </w:r>
      <w:r w:rsidR="00561CEA" w:rsidRPr="00561CEA">
        <w:t xml:space="preserve"> to submit service requests for your Unbundled </w:t>
      </w:r>
      <w:r w:rsidR="00561CEA">
        <w:t>Network Elements (UNEs), Resale and</w:t>
      </w:r>
      <w:r w:rsidR="00561CEA" w:rsidRPr="00561CEA">
        <w:t xml:space="preserve"> Interconnection</w:t>
      </w:r>
      <w:r w:rsidR="00561CEA">
        <w:t xml:space="preserve"> services.</w:t>
      </w:r>
    </w:p>
    <w:p w:rsidR="00AF3822" w:rsidRDefault="00AF3822" w:rsidP="00561CEA">
      <w:pPr>
        <w:pStyle w:val="Heading2"/>
      </w:pPr>
      <w:bookmarkStart w:id="15" w:name="_Toc468975388"/>
      <w:r>
        <w:t>Post Order</w:t>
      </w:r>
      <w:bookmarkEnd w:id="15"/>
    </w:p>
    <w:p w:rsidR="00C01ED7" w:rsidRDefault="00C01ED7" w:rsidP="00C01ED7">
      <w:pPr>
        <w:pStyle w:val="BodyText"/>
      </w:pPr>
      <w:r>
        <w:t xml:space="preserve">As CenturyLink processes a service request that you’ve submitted, EASE performs various post order transactions including notices and status and provides estimated start time </w:t>
      </w:r>
      <w:r w:rsidR="00161302">
        <w:t>of dispatches associated to service orders</w:t>
      </w:r>
      <w:r>
        <w:t>.</w:t>
      </w:r>
    </w:p>
    <w:p w:rsidR="00E007A2" w:rsidRDefault="002D20C8" w:rsidP="00AF3822">
      <w:pPr>
        <w:pStyle w:val="Heading2"/>
        <w:rPr>
          <w:rFonts w:ascii="Segoe UI" w:hAnsi="Segoe UI" w:cs="Segoe UI"/>
          <w:szCs w:val="22"/>
        </w:rPr>
      </w:pPr>
      <w:bookmarkStart w:id="16" w:name="_Toc468975389"/>
      <w:r>
        <w:t>Developer Worksheet</w:t>
      </w:r>
      <w:r w:rsidR="00AF3822">
        <w:t xml:space="preserve"> Differences for IMA to EASE</w:t>
      </w:r>
      <w:bookmarkEnd w:id="16"/>
      <w:r w:rsidR="009C64DC" w:rsidRPr="009C64DC">
        <w:rPr>
          <w:rFonts w:ascii="Segoe UI" w:hAnsi="Segoe UI" w:cs="Segoe UI"/>
          <w:szCs w:val="22"/>
        </w:rPr>
        <w:t> </w:t>
      </w:r>
    </w:p>
    <w:p w:rsidR="00986A2E" w:rsidRDefault="00C01ED7" w:rsidP="00986A2E">
      <w:pPr>
        <w:pStyle w:val="BodyText"/>
      </w:pPr>
      <w:r>
        <w:t xml:space="preserve">Matrices </w:t>
      </w:r>
      <w:proofErr w:type="gramStart"/>
      <w:r>
        <w:t>are provided</w:t>
      </w:r>
      <w:proofErr w:type="gramEnd"/>
      <w:r>
        <w:t xml:space="preserve"> to call out differences in the areas of pre-order, order and post order by OBF form/field or functionality</w:t>
      </w:r>
      <w:r w:rsidR="003317D8">
        <w:t xml:space="preserve"> from previous IMA processing to EASE processing</w:t>
      </w:r>
      <w:r>
        <w:t>.</w:t>
      </w:r>
      <w:bookmarkEnd w:id="9"/>
      <w:bookmarkEnd w:id="10"/>
      <w:bookmarkEnd w:id="11"/>
      <w:bookmarkEnd w:id="12"/>
    </w:p>
    <w:p w:rsidR="00986A2E" w:rsidRPr="00986A2E" w:rsidRDefault="00986A2E" w:rsidP="00986A2E">
      <w:pPr>
        <w:pStyle w:val="BodyText"/>
      </w:pPr>
    </w:p>
    <w:p w:rsidR="004A0214" w:rsidRPr="004A0214" w:rsidRDefault="00052A88" w:rsidP="004A0214">
      <w:pPr>
        <w:pStyle w:val="Heading1"/>
      </w:pPr>
      <w:bookmarkStart w:id="17" w:name="_Toc468975390"/>
      <w:r>
        <w:t>CenturyLink CXG7-O Gateway – External Partner Connectivity Information</w:t>
      </w:r>
      <w:bookmarkEnd w:id="17"/>
      <w:r>
        <w:t xml:space="preserve"> </w:t>
      </w:r>
    </w:p>
    <w:p w:rsidR="00052A88" w:rsidRPr="00EF5847" w:rsidRDefault="00052A88" w:rsidP="00052A88">
      <w:pPr>
        <w:pStyle w:val="BodyText"/>
        <w:rPr>
          <w:rFonts w:eastAsia="Calibri" w:cs="Arial"/>
          <w:color w:val="000000"/>
          <w:szCs w:val="22"/>
        </w:rPr>
      </w:pPr>
      <w:r w:rsidRPr="00EF5847">
        <w:rPr>
          <w:rFonts w:eastAsia="Calibri" w:cs="Arial"/>
          <w:color w:val="000000"/>
          <w:szCs w:val="22"/>
        </w:rPr>
        <w:t>The CenturyLink Gateway (CXG7-O) is an implementation of a CA API Gateway v7.0. The following identifies the necessary connectivity details.</w:t>
      </w:r>
    </w:p>
    <w:p w:rsidR="00801B0C" w:rsidRDefault="00801B0C" w:rsidP="00801B0C">
      <w:pPr>
        <w:pStyle w:val="BodyText"/>
        <w:rPr>
          <w:rFonts w:cs="Arial"/>
        </w:rPr>
      </w:pPr>
      <w:r>
        <w:rPr>
          <w:rFonts w:cs="Arial"/>
        </w:rPr>
        <w:t>The draft versio</w:t>
      </w:r>
      <w:r w:rsidR="007C20D9">
        <w:rPr>
          <w:rFonts w:cs="Arial"/>
        </w:rPr>
        <w:t xml:space="preserve">n of these specifications will </w:t>
      </w:r>
      <w:r>
        <w:rPr>
          <w:rFonts w:cs="Arial"/>
        </w:rPr>
        <w:t xml:space="preserve">be available on the document review site.  </w:t>
      </w:r>
    </w:p>
    <w:p w:rsidR="005648EC" w:rsidRDefault="006C20AD" w:rsidP="00801B0C">
      <w:pPr>
        <w:pStyle w:val="BodyText"/>
      </w:pPr>
      <w:hyperlink r:id="rId17" w:history="1">
        <w:r w:rsidR="00801B0C" w:rsidRPr="001715D1">
          <w:rPr>
            <w:rStyle w:val="Hyperlink"/>
            <w:rFonts w:ascii="Segoe UI" w:hAnsi="Segoe UI" w:cs="Segoe UI"/>
            <w:sz w:val="20"/>
          </w:rPr>
          <w:t>http://www.centurylink.com/wholesale/cmp/review.html</w:t>
        </w:r>
      </w:hyperlink>
    </w:p>
    <w:p w:rsidR="00986A2E" w:rsidRDefault="00986A2E" w:rsidP="00801B0C">
      <w:pPr>
        <w:pStyle w:val="BodyText"/>
      </w:pPr>
    </w:p>
    <w:p w:rsidR="00052A88" w:rsidRDefault="005648EC" w:rsidP="005648EC">
      <w:pPr>
        <w:pStyle w:val="Heading1"/>
        <w:rPr>
          <w:rFonts w:eastAsia="Calibri"/>
        </w:rPr>
      </w:pPr>
      <w:bookmarkStart w:id="18" w:name="_Toc468975391"/>
      <w:r>
        <w:t>CenturyLink</w:t>
      </w:r>
      <w:r w:rsidR="004A5122">
        <w:t xml:space="preserve"> LSOG, UOM and Form</w:t>
      </w:r>
      <w:r>
        <w:t xml:space="preserve"> XML Schema Changes</w:t>
      </w:r>
      <w:bookmarkEnd w:id="18"/>
    </w:p>
    <w:p w:rsidR="00052A88" w:rsidRDefault="004A5122" w:rsidP="002D20C8">
      <w:pPr>
        <w:pStyle w:val="BodyText"/>
        <w:rPr>
          <w:rFonts w:cs="Arial"/>
          <w:szCs w:val="22"/>
        </w:rPr>
      </w:pPr>
      <w:r w:rsidRPr="004A5122">
        <w:rPr>
          <w:rFonts w:cs="Arial"/>
          <w:szCs w:val="22"/>
        </w:rPr>
        <w:t xml:space="preserve">These technical documents provide current state LSOG, UOM and Form XML </w:t>
      </w:r>
      <w:proofErr w:type="gramStart"/>
      <w:r w:rsidRPr="004A5122">
        <w:rPr>
          <w:rFonts w:cs="Arial"/>
          <w:szCs w:val="22"/>
        </w:rPr>
        <w:t>as a result</w:t>
      </w:r>
      <w:proofErr w:type="gramEnd"/>
      <w:r w:rsidRPr="004A5122">
        <w:rPr>
          <w:rFonts w:cs="Arial"/>
          <w:szCs w:val="22"/>
        </w:rPr>
        <w:t xml:space="preserve"> of the changes that have been made for the LSR Conversion project.</w:t>
      </w:r>
      <w:r w:rsidR="00801B0C">
        <w:rPr>
          <w:rFonts w:cs="Arial"/>
          <w:szCs w:val="22"/>
        </w:rPr>
        <w:t xml:space="preserve"> </w:t>
      </w:r>
    </w:p>
    <w:p w:rsidR="007C20D9" w:rsidRDefault="007C20D9" w:rsidP="007C20D9">
      <w:pPr>
        <w:pStyle w:val="BodyText"/>
        <w:rPr>
          <w:rFonts w:cs="Arial"/>
          <w:szCs w:val="22"/>
        </w:rPr>
      </w:pPr>
      <w:r>
        <w:rPr>
          <w:rFonts w:cs="Arial"/>
        </w:rPr>
        <w:t xml:space="preserve">The final version of these specifications is </w:t>
      </w:r>
      <w:r w:rsidR="00801B0C">
        <w:rPr>
          <w:rFonts w:cs="Arial"/>
        </w:rPr>
        <w:t xml:space="preserve">available on the </w:t>
      </w:r>
      <w:proofErr w:type="gramStart"/>
      <w:r w:rsidRPr="00EF0950">
        <w:rPr>
          <w:rFonts w:cs="Arial"/>
          <w:szCs w:val="22"/>
        </w:rPr>
        <w:t xml:space="preserve">document review </w:t>
      </w:r>
      <w:r>
        <w:rPr>
          <w:rFonts w:cs="Arial"/>
          <w:szCs w:val="22"/>
        </w:rPr>
        <w:t xml:space="preserve">archive </w:t>
      </w:r>
      <w:r w:rsidRPr="00EF0950">
        <w:rPr>
          <w:rFonts w:cs="Arial"/>
          <w:szCs w:val="22"/>
        </w:rPr>
        <w:t>site</w:t>
      </w:r>
      <w:proofErr w:type="gramEnd"/>
      <w:r>
        <w:rPr>
          <w:rFonts w:cs="Arial"/>
          <w:szCs w:val="22"/>
        </w:rPr>
        <w:t>, under December 2016</w:t>
      </w:r>
      <w:r w:rsidRPr="00EF0950">
        <w:rPr>
          <w:rFonts w:cs="Arial"/>
          <w:szCs w:val="22"/>
        </w:rPr>
        <w:t xml:space="preserve">.  </w:t>
      </w:r>
    </w:p>
    <w:p w:rsidR="007C20D9" w:rsidRDefault="007C20D9" w:rsidP="007C20D9">
      <w:pPr>
        <w:pStyle w:val="BodyText"/>
        <w:rPr>
          <w:rFonts w:cs="Arial"/>
          <w:szCs w:val="22"/>
        </w:rPr>
      </w:pPr>
      <w:hyperlink r:id="rId18" w:history="1">
        <w:r w:rsidRPr="007A7FBE">
          <w:rPr>
            <w:rStyle w:val="Hyperlink"/>
            <w:rFonts w:cs="Arial"/>
            <w:szCs w:val="22"/>
          </w:rPr>
          <w:t>http://www.centurylink.com/wholesale/cmp/review_archivesystem.html</w:t>
        </w:r>
      </w:hyperlink>
    </w:p>
    <w:p w:rsidR="007C20D9" w:rsidRDefault="007C20D9" w:rsidP="007C20D9">
      <w:pPr>
        <w:pStyle w:val="BodyText"/>
        <w:rPr>
          <w:rFonts w:cs="Arial"/>
        </w:rPr>
      </w:pPr>
    </w:p>
    <w:p w:rsidR="00E15AC0" w:rsidRDefault="00E15AC0" w:rsidP="00E15AC0">
      <w:pPr>
        <w:pStyle w:val="Heading2"/>
      </w:pPr>
      <w:bookmarkStart w:id="19" w:name="_Toc468975392"/>
      <w:r>
        <w:t>LSOG CenturyLink Pre-Order XML Schema Changes</w:t>
      </w:r>
      <w:bookmarkEnd w:id="19"/>
    </w:p>
    <w:p w:rsidR="00E15AC0" w:rsidRDefault="00E15AC0" w:rsidP="007C20D9">
      <w:pPr>
        <w:pStyle w:val="BodyText"/>
        <w:rPr>
          <w:rFonts w:cs="Arial"/>
        </w:rPr>
      </w:pPr>
    </w:p>
    <w:p w:rsidR="005648EC" w:rsidRDefault="005648EC" w:rsidP="005648EC">
      <w:pPr>
        <w:pStyle w:val="BodyText"/>
        <w:rPr>
          <w:rFonts w:cs="Arial"/>
          <w:szCs w:val="22"/>
        </w:rPr>
      </w:pPr>
      <w:r w:rsidRPr="007C20D9">
        <w:rPr>
          <w:rFonts w:cs="Arial"/>
          <w:szCs w:val="22"/>
        </w:rPr>
        <w:t xml:space="preserve">LSOG XML Pre-Order schemas </w:t>
      </w:r>
      <w:proofErr w:type="gramStart"/>
      <w:r w:rsidRPr="007C20D9">
        <w:rPr>
          <w:rFonts w:cs="Arial"/>
          <w:szCs w:val="22"/>
        </w:rPr>
        <w:t>are provided</w:t>
      </w:r>
      <w:proofErr w:type="gramEnd"/>
      <w:r w:rsidRPr="007C20D9">
        <w:rPr>
          <w:rFonts w:cs="Arial"/>
          <w:szCs w:val="22"/>
        </w:rPr>
        <w:t xml:space="preserve"> to support Pre-Order LSR transactions in EASE.  The content of these XML files represents the end state functionality expectation based on LSOG (Local Service Ordering Guidelines) Issue 2Q14.</w:t>
      </w:r>
    </w:p>
    <w:p w:rsidR="007C20D9" w:rsidRDefault="007C20D9" w:rsidP="005648EC">
      <w:pPr>
        <w:pStyle w:val="BodyText"/>
        <w:rPr>
          <w:rFonts w:cs="Arial"/>
        </w:rPr>
      </w:pPr>
    </w:p>
    <w:p w:rsidR="00284F01" w:rsidRPr="007C20D9" w:rsidRDefault="00284F01" w:rsidP="005648EC">
      <w:pPr>
        <w:pStyle w:val="BodyText"/>
        <w:rPr>
          <w:rFonts w:cs="Arial"/>
        </w:rPr>
      </w:pPr>
    </w:p>
    <w:p w:rsidR="00052A88" w:rsidRDefault="005648EC" w:rsidP="005648EC">
      <w:pPr>
        <w:pStyle w:val="Heading2"/>
      </w:pPr>
      <w:bookmarkStart w:id="20" w:name="_Toc468975393"/>
      <w:r>
        <w:lastRenderedPageBreak/>
        <w:t>LSOG CenturyLink Order XML Schema Changes</w:t>
      </w:r>
      <w:bookmarkEnd w:id="20"/>
    </w:p>
    <w:p w:rsidR="005648EC" w:rsidRDefault="005648EC" w:rsidP="005648EC">
      <w:pPr>
        <w:pStyle w:val="BodyText"/>
      </w:pPr>
    </w:p>
    <w:p w:rsidR="005648EC" w:rsidRPr="00E15AC0" w:rsidRDefault="005648EC" w:rsidP="005648EC">
      <w:pPr>
        <w:pStyle w:val="BodyText"/>
        <w:rPr>
          <w:rFonts w:cs="Arial"/>
          <w:szCs w:val="22"/>
        </w:rPr>
      </w:pPr>
      <w:r w:rsidRPr="00E15AC0">
        <w:rPr>
          <w:rFonts w:cs="Arial"/>
          <w:szCs w:val="22"/>
        </w:rPr>
        <w:t>LSOG XML Order schemas are provided to support Pre-Order LSR transactions in EASE.  The content of these XML files represents the end state functionality expectation based on LSOG (Local Service Ordering Guidelines) Issue 2Q14.</w:t>
      </w:r>
    </w:p>
    <w:p w:rsidR="00801B0C" w:rsidRDefault="00801B0C" w:rsidP="005648EC">
      <w:pPr>
        <w:pStyle w:val="BodyText"/>
        <w:rPr>
          <w:rFonts w:ascii="Segoe UI" w:hAnsi="Segoe UI" w:cs="Segoe UI"/>
          <w:szCs w:val="22"/>
        </w:rPr>
      </w:pPr>
    </w:p>
    <w:p w:rsidR="00052A88" w:rsidRDefault="00052A88" w:rsidP="005648EC">
      <w:pPr>
        <w:pStyle w:val="Heading2"/>
      </w:pPr>
      <w:bookmarkStart w:id="21" w:name="_Toc468975394"/>
      <w:r>
        <w:t>LSOG CenturyLink Post Order XML Schema Changes</w:t>
      </w:r>
      <w:bookmarkEnd w:id="21"/>
      <w:r>
        <w:t xml:space="preserve"> </w:t>
      </w:r>
    </w:p>
    <w:p w:rsidR="005648EC" w:rsidRPr="00E15AC0" w:rsidRDefault="005648EC" w:rsidP="005648EC">
      <w:pPr>
        <w:pStyle w:val="BodyText"/>
        <w:rPr>
          <w:rFonts w:eastAsia="Calibri" w:cs="Arial"/>
        </w:rPr>
      </w:pPr>
    </w:p>
    <w:p w:rsidR="005648EC" w:rsidRPr="00E15AC0" w:rsidRDefault="005648EC" w:rsidP="005648EC">
      <w:pPr>
        <w:pStyle w:val="BodyText"/>
        <w:rPr>
          <w:rFonts w:cs="Arial"/>
        </w:rPr>
      </w:pPr>
      <w:r w:rsidRPr="00E15AC0">
        <w:rPr>
          <w:rFonts w:cs="Arial"/>
          <w:szCs w:val="22"/>
        </w:rPr>
        <w:t>LSOG XML Post Order schemas are provided to support Pre-Order LSR transactions in EASE.  The content of these XML files represents the end state functionality expectation based on LSOG (Local Service Ordering Guidelines) Issue 2Q14.</w:t>
      </w:r>
    </w:p>
    <w:p w:rsidR="005648EC" w:rsidRPr="005648EC" w:rsidRDefault="005648EC" w:rsidP="005648EC">
      <w:pPr>
        <w:pStyle w:val="BodyText"/>
        <w:rPr>
          <w:rFonts w:eastAsia="Calibri"/>
        </w:rPr>
      </w:pPr>
    </w:p>
    <w:p w:rsidR="00196D1C" w:rsidRDefault="00AF3822" w:rsidP="005648EC">
      <w:pPr>
        <w:pStyle w:val="Heading2"/>
      </w:pPr>
      <w:bookmarkStart w:id="22" w:name="_Toc468975395"/>
      <w:r>
        <w:rPr>
          <w:rFonts w:eastAsia="Calibri"/>
        </w:rPr>
        <w:t>CenturyLink XML Form and UOM Changes</w:t>
      </w:r>
      <w:bookmarkEnd w:id="22"/>
      <w:r w:rsidR="00196D1C" w:rsidRPr="00196D1C">
        <w:t xml:space="preserve"> </w:t>
      </w:r>
    </w:p>
    <w:p w:rsidR="00052A88" w:rsidRDefault="00052A88" w:rsidP="00BD3B31">
      <w:pPr>
        <w:pStyle w:val="BodyText"/>
      </w:pPr>
    </w:p>
    <w:p w:rsidR="00BD3B31" w:rsidRDefault="00BD3B31" w:rsidP="00BD3B31">
      <w:pPr>
        <w:pStyle w:val="BodyText"/>
        <w:rPr>
          <w:bCs/>
        </w:rPr>
      </w:pPr>
      <w:r>
        <w:t xml:space="preserve">The CenturyLink IMA to EASE </w:t>
      </w:r>
      <w:r>
        <w:rPr>
          <w:bCs/>
        </w:rPr>
        <w:t>XML Schema, Form and UOM Changes document contains detailed technical information on XML schema changes, Form s</w:t>
      </w:r>
      <w:r w:rsidR="00B9105E">
        <w:rPr>
          <w:bCs/>
        </w:rPr>
        <w:t>c</w:t>
      </w:r>
      <w:r>
        <w:rPr>
          <w:bCs/>
        </w:rPr>
        <w:t>hemas, and UOM schemas.</w:t>
      </w:r>
    </w:p>
    <w:p w:rsidR="00E15AC0" w:rsidRDefault="00E15AC0" w:rsidP="00E15AC0">
      <w:pPr>
        <w:pStyle w:val="BodyText"/>
        <w:rPr>
          <w:rFonts w:cs="Arial"/>
          <w:szCs w:val="22"/>
        </w:rPr>
      </w:pPr>
      <w:r>
        <w:rPr>
          <w:rFonts w:cs="Arial"/>
        </w:rPr>
        <w:t>The final</w:t>
      </w:r>
      <w:r w:rsidR="00801B0C">
        <w:rPr>
          <w:rFonts w:cs="Arial"/>
        </w:rPr>
        <w:t xml:space="preserve"> version of these specifications </w:t>
      </w:r>
      <w:r>
        <w:rPr>
          <w:rFonts w:cs="Arial"/>
        </w:rPr>
        <w:t>is</w:t>
      </w:r>
      <w:r w:rsidR="00801B0C">
        <w:rPr>
          <w:rFonts w:cs="Arial"/>
        </w:rPr>
        <w:t xml:space="preserve"> available on the </w:t>
      </w:r>
      <w:proofErr w:type="gramStart"/>
      <w:r w:rsidR="00801B0C">
        <w:rPr>
          <w:rFonts w:cs="Arial"/>
        </w:rPr>
        <w:t xml:space="preserve">document </w:t>
      </w:r>
      <w:r>
        <w:rPr>
          <w:rFonts w:cs="Arial"/>
        </w:rPr>
        <w:t xml:space="preserve">review </w:t>
      </w:r>
      <w:r>
        <w:rPr>
          <w:rFonts w:cs="Arial"/>
          <w:szCs w:val="22"/>
        </w:rPr>
        <w:t xml:space="preserve">archive </w:t>
      </w:r>
      <w:r w:rsidRPr="00EF0950">
        <w:rPr>
          <w:rFonts w:cs="Arial"/>
          <w:szCs w:val="22"/>
        </w:rPr>
        <w:t>site</w:t>
      </w:r>
      <w:proofErr w:type="gramEnd"/>
      <w:r>
        <w:rPr>
          <w:rFonts w:cs="Arial"/>
          <w:szCs w:val="22"/>
        </w:rPr>
        <w:t>, under December 2016</w:t>
      </w:r>
      <w:r w:rsidRPr="00EF0950">
        <w:rPr>
          <w:rFonts w:cs="Arial"/>
          <w:szCs w:val="22"/>
        </w:rPr>
        <w:t xml:space="preserve">.  </w:t>
      </w:r>
    </w:p>
    <w:p w:rsidR="00E15AC0" w:rsidRDefault="00E15AC0" w:rsidP="00E15AC0">
      <w:pPr>
        <w:pStyle w:val="BodyText"/>
        <w:rPr>
          <w:rFonts w:cs="Arial"/>
          <w:szCs w:val="22"/>
        </w:rPr>
      </w:pPr>
      <w:hyperlink r:id="rId19" w:history="1">
        <w:r w:rsidRPr="007A7FBE">
          <w:rPr>
            <w:rStyle w:val="Hyperlink"/>
            <w:rFonts w:cs="Arial"/>
            <w:szCs w:val="22"/>
          </w:rPr>
          <w:t>http://www.centurylink.com/wholesale/cmp/review_archivesystem.html</w:t>
        </w:r>
      </w:hyperlink>
    </w:p>
    <w:p w:rsidR="00BE0CE3" w:rsidRDefault="00BE0CE3" w:rsidP="004A5122">
      <w:pPr>
        <w:pStyle w:val="Heading3"/>
      </w:pPr>
      <w:bookmarkStart w:id="23" w:name="_Toc468975396"/>
      <w:r>
        <w:t>Base Definitions</w:t>
      </w:r>
      <w:bookmarkEnd w:id="23"/>
    </w:p>
    <w:p w:rsidR="00001753" w:rsidRPr="00696CBD" w:rsidRDefault="00001753" w:rsidP="00696CBD">
      <w:pPr>
        <w:autoSpaceDE w:val="0"/>
        <w:autoSpaceDN w:val="0"/>
        <w:adjustRightInd w:val="0"/>
        <w:spacing w:after="0"/>
        <w:ind w:left="1440"/>
        <w:rPr>
          <w:rFonts w:cs="Arial"/>
        </w:rPr>
      </w:pPr>
      <w:r w:rsidRPr="00696CBD">
        <w:rPr>
          <w:rFonts w:eastAsia="Calibri" w:cs="Arial"/>
          <w:szCs w:val="22"/>
        </w:rPr>
        <w:t xml:space="preserve">This UOM-LSR-Base XSD Package contains Top Level Abstract </w:t>
      </w:r>
      <w:r w:rsidR="00696CBD" w:rsidRPr="00696CBD">
        <w:rPr>
          <w:rFonts w:eastAsia="Calibri" w:cs="Arial"/>
          <w:szCs w:val="22"/>
        </w:rPr>
        <w:t xml:space="preserve">Classes </w:t>
      </w:r>
      <w:r w:rsidRPr="00696CBD">
        <w:rPr>
          <w:rFonts w:eastAsia="Calibri" w:cs="Arial"/>
          <w:szCs w:val="22"/>
        </w:rPr>
        <w:t>for the Unified Ordering Model (UOM) for Local Service Request (LSR)</w:t>
      </w:r>
      <w:r w:rsidR="00696CBD" w:rsidRPr="00696CBD">
        <w:rPr>
          <w:rFonts w:eastAsia="Calibri" w:cs="Arial"/>
          <w:szCs w:val="22"/>
        </w:rPr>
        <w:t xml:space="preserve"> </w:t>
      </w:r>
      <w:proofErr w:type="gramStart"/>
      <w:r w:rsidRPr="00696CBD">
        <w:rPr>
          <w:rFonts w:eastAsia="Calibri" w:cs="Arial"/>
          <w:szCs w:val="22"/>
        </w:rPr>
        <w:t>plus</w:t>
      </w:r>
      <w:proofErr w:type="gramEnd"/>
      <w:r w:rsidRPr="00696CBD">
        <w:rPr>
          <w:rFonts w:eastAsia="Calibri" w:cs="Arial"/>
          <w:szCs w:val="22"/>
        </w:rPr>
        <w:t xml:space="preserve"> all shared Complex and Simple Type Classes.</w:t>
      </w:r>
    </w:p>
    <w:p w:rsidR="006051EE" w:rsidRDefault="006051EE" w:rsidP="004A5122">
      <w:pPr>
        <w:pStyle w:val="Heading3"/>
      </w:pPr>
      <w:bookmarkStart w:id="24" w:name="_Toc468975397"/>
      <w:r>
        <w:t>Pre-Order</w:t>
      </w:r>
      <w:bookmarkEnd w:id="24"/>
    </w:p>
    <w:p w:rsidR="006B2D97" w:rsidRPr="006B2D97" w:rsidRDefault="006B2D97" w:rsidP="006B2D97">
      <w:pPr>
        <w:pStyle w:val="BodyText"/>
      </w:pPr>
      <w:r>
        <w:t>The XML schemas found in this section support form</w:t>
      </w:r>
      <w:r w:rsidR="00E15AC0">
        <w:t>s</w:t>
      </w:r>
      <w:r>
        <w:t xml:space="preserve"> for the Pre-Order process.</w:t>
      </w:r>
    </w:p>
    <w:p w:rsidR="006051EE" w:rsidRDefault="006051EE" w:rsidP="004A5122">
      <w:pPr>
        <w:pStyle w:val="Heading3"/>
      </w:pPr>
      <w:bookmarkStart w:id="25" w:name="_Toc468975398"/>
      <w:r>
        <w:t>Order</w:t>
      </w:r>
      <w:bookmarkEnd w:id="25"/>
    </w:p>
    <w:p w:rsidR="006B2D97" w:rsidRPr="006B2D97" w:rsidRDefault="006B2D97" w:rsidP="006B2D97">
      <w:pPr>
        <w:pStyle w:val="BodyText"/>
      </w:pPr>
      <w:r>
        <w:t>The XML schemas found in this section support form</w:t>
      </w:r>
      <w:r w:rsidR="00E15AC0">
        <w:t>s</w:t>
      </w:r>
      <w:r>
        <w:t xml:space="preserve"> for the Ordering process.</w:t>
      </w:r>
    </w:p>
    <w:p w:rsidR="006051EE" w:rsidRDefault="006051EE" w:rsidP="004A5122">
      <w:pPr>
        <w:pStyle w:val="Heading3"/>
      </w:pPr>
      <w:bookmarkStart w:id="26" w:name="_Toc468975399"/>
      <w:r>
        <w:t>Post Order</w:t>
      </w:r>
      <w:bookmarkEnd w:id="26"/>
    </w:p>
    <w:p w:rsidR="007C3682" w:rsidRDefault="006B2D97" w:rsidP="007C3682">
      <w:pPr>
        <w:pStyle w:val="BodyText"/>
      </w:pPr>
      <w:r>
        <w:t>The XML schemas found in this section support form</w:t>
      </w:r>
      <w:r w:rsidR="00E15AC0">
        <w:t>s</w:t>
      </w:r>
      <w:r>
        <w:t xml:space="preserve"> for the Post Order process.</w:t>
      </w:r>
    </w:p>
    <w:p w:rsidR="007C3682" w:rsidRDefault="007C3682" w:rsidP="007C3682">
      <w:pPr>
        <w:pStyle w:val="BodyText"/>
      </w:pPr>
    </w:p>
    <w:p w:rsidR="00284F01" w:rsidRDefault="00284F01" w:rsidP="007C3682">
      <w:pPr>
        <w:pStyle w:val="BodyText"/>
      </w:pPr>
    </w:p>
    <w:p w:rsidR="00284F01" w:rsidRDefault="00284F01" w:rsidP="007C3682">
      <w:pPr>
        <w:pStyle w:val="BodyText"/>
      </w:pPr>
    </w:p>
    <w:p w:rsidR="00196D1C" w:rsidRDefault="00AF3822" w:rsidP="00196D1C">
      <w:pPr>
        <w:pStyle w:val="Heading1"/>
      </w:pPr>
      <w:bookmarkStart w:id="27" w:name="_Toc468975400"/>
      <w:r>
        <w:lastRenderedPageBreak/>
        <w:t xml:space="preserve">CenturyLink EASE </w:t>
      </w:r>
      <w:r w:rsidR="004D1AC8">
        <w:t>Error Messages</w:t>
      </w:r>
      <w:bookmarkEnd w:id="27"/>
      <w:r w:rsidR="004D1AC8">
        <w:t xml:space="preserve"> </w:t>
      </w:r>
    </w:p>
    <w:p w:rsidR="00A36867" w:rsidRDefault="00AF3822" w:rsidP="00A36867">
      <w:pPr>
        <w:pStyle w:val="BodyText"/>
        <w:rPr>
          <w:rFonts w:cs="Arial"/>
          <w:szCs w:val="22"/>
        </w:rPr>
      </w:pPr>
      <w:r>
        <w:t xml:space="preserve">The CenturyLink EASE error messages and related descriptions </w:t>
      </w:r>
      <w:proofErr w:type="gramStart"/>
      <w:r>
        <w:t>can be found</w:t>
      </w:r>
      <w:proofErr w:type="gramEnd"/>
      <w:r>
        <w:t xml:space="preserve"> </w:t>
      </w:r>
      <w:r w:rsidR="00801B0C">
        <w:rPr>
          <w:rFonts w:cs="Arial"/>
        </w:rPr>
        <w:t xml:space="preserve">on the document </w:t>
      </w:r>
      <w:r w:rsidR="00A36867">
        <w:rPr>
          <w:rFonts w:cs="Arial"/>
        </w:rPr>
        <w:t xml:space="preserve">review </w:t>
      </w:r>
      <w:r w:rsidR="00A36867">
        <w:rPr>
          <w:rFonts w:cs="Arial"/>
          <w:szCs w:val="22"/>
        </w:rPr>
        <w:t xml:space="preserve">archive </w:t>
      </w:r>
      <w:r w:rsidR="00A36867" w:rsidRPr="00EF0950">
        <w:rPr>
          <w:rFonts w:cs="Arial"/>
          <w:szCs w:val="22"/>
        </w:rPr>
        <w:t>site</w:t>
      </w:r>
      <w:r w:rsidR="00A36867">
        <w:rPr>
          <w:rFonts w:cs="Arial"/>
          <w:szCs w:val="22"/>
        </w:rPr>
        <w:t>, under December 2016</w:t>
      </w:r>
      <w:r w:rsidR="00A36867" w:rsidRPr="00EF0950">
        <w:rPr>
          <w:rFonts w:cs="Arial"/>
          <w:szCs w:val="22"/>
        </w:rPr>
        <w:t xml:space="preserve">.  </w:t>
      </w:r>
    </w:p>
    <w:p w:rsidR="00A36867" w:rsidRDefault="00A36867" w:rsidP="00A36867">
      <w:pPr>
        <w:pStyle w:val="BodyText"/>
        <w:rPr>
          <w:rFonts w:cs="Arial"/>
          <w:szCs w:val="22"/>
        </w:rPr>
      </w:pPr>
      <w:hyperlink r:id="rId20" w:history="1">
        <w:r w:rsidRPr="007A7FBE">
          <w:rPr>
            <w:rStyle w:val="Hyperlink"/>
            <w:rFonts w:cs="Arial"/>
            <w:szCs w:val="22"/>
          </w:rPr>
          <w:t>http://www.centurylink.com/wholesale/cmp/review_archivesystem.html</w:t>
        </w:r>
      </w:hyperlink>
    </w:p>
    <w:p w:rsidR="00986A2E" w:rsidRDefault="00986A2E" w:rsidP="00A36867">
      <w:pPr>
        <w:pStyle w:val="BodyText"/>
        <w:rPr>
          <w:rFonts w:cs="Arial"/>
          <w:szCs w:val="22"/>
        </w:rPr>
      </w:pPr>
    </w:p>
    <w:p w:rsidR="007E1F51" w:rsidRDefault="007E1F51" w:rsidP="00196D1C">
      <w:pPr>
        <w:pStyle w:val="Heading1"/>
      </w:pPr>
      <w:bookmarkStart w:id="28" w:name="_Toc468975401"/>
      <w:r>
        <w:t>Billing Specifications</w:t>
      </w:r>
      <w:bookmarkEnd w:id="28"/>
    </w:p>
    <w:p w:rsidR="00196D1C" w:rsidRDefault="00AE665A" w:rsidP="007E1F51">
      <w:pPr>
        <w:pStyle w:val="Heading2"/>
      </w:pPr>
      <w:bookmarkStart w:id="29" w:name="_Toc468975402"/>
      <w:r>
        <w:t>Electronic Data Interchange (</w:t>
      </w:r>
      <w:r w:rsidR="004D1AC8">
        <w:t>EDI</w:t>
      </w:r>
      <w:r>
        <w:t>)</w:t>
      </w:r>
      <w:bookmarkEnd w:id="29"/>
      <w:r w:rsidR="004D1AC8">
        <w:t xml:space="preserve"> </w:t>
      </w:r>
    </w:p>
    <w:p w:rsidR="004A0214" w:rsidRPr="004A0214" w:rsidRDefault="004A0214" w:rsidP="004A0214">
      <w:pPr>
        <w:pStyle w:val="BodyText"/>
      </w:pPr>
    </w:p>
    <w:p w:rsidR="006B1A99" w:rsidRDefault="00B655AA" w:rsidP="006B1A99">
      <w:pPr>
        <w:pStyle w:val="BodyText"/>
      </w:pPr>
      <w:r>
        <w:t>Electronic Data Interchange (EDI) is the computer-to-computer exchange of business documents in a standard electronic format between business partners. In accordance with national guidelines, CenturyLink utilizes the ASC X12 811 transaction set to present billing data in a consolidate</w:t>
      </w:r>
      <w:r w:rsidRPr="00B655AA">
        <w:t>d</w:t>
      </w:r>
      <w:r>
        <w:t xml:space="preserve"> service invoice/statement.</w:t>
      </w:r>
    </w:p>
    <w:p w:rsidR="004D2A7A" w:rsidRDefault="00B655AA" w:rsidP="004D2A7A">
      <w:pPr>
        <w:pStyle w:val="BodyText"/>
        <w:rPr>
          <w:rFonts w:cs="Arial"/>
          <w:szCs w:val="22"/>
        </w:rPr>
      </w:pPr>
      <w:r>
        <w:rPr>
          <w:bCs/>
        </w:rPr>
        <w:t xml:space="preserve">Details on the </w:t>
      </w:r>
      <w:r>
        <w:t xml:space="preserve">CenturyLink </w:t>
      </w:r>
      <w:proofErr w:type="gramStart"/>
      <w:r>
        <w:t>EDI  document</w:t>
      </w:r>
      <w:proofErr w:type="gramEnd"/>
      <w:r w:rsidR="004D2A7A">
        <w:rPr>
          <w:bCs/>
        </w:rPr>
        <w:t xml:space="preserve"> can be found at </w:t>
      </w:r>
      <w:r w:rsidR="004D2A7A">
        <w:rPr>
          <w:rFonts w:cs="Arial"/>
        </w:rPr>
        <w:t xml:space="preserve">the document review </w:t>
      </w:r>
      <w:r w:rsidR="004D2A7A">
        <w:rPr>
          <w:rFonts w:cs="Arial"/>
          <w:szCs w:val="22"/>
        </w:rPr>
        <w:t xml:space="preserve">archive </w:t>
      </w:r>
      <w:r w:rsidR="004D2A7A" w:rsidRPr="00EF0950">
        <w:rPr>
          <w:rFonts w:cs="Arial"/>
          <w:szCs w:val="22"/>
        </w:rPr>
        <w:t>site</w:t>
      </w:r>
      <w:r w:rsidR="004D2A7A">
        <w:rPr>
          <w:rFonts w:cs="Arial"/>
          <w:szCs w:val="22"/>
        </w:rPr>
        <w:t>, under December 2016</w:t>
      </w:r>
      <w:r w:rsidR="004D2A7A" w:rsidRPr="00EF0950">
        <w:rPr>
          <w:rFonts w:cs="Arial"/>
          <w:szCs w:val="22"/>
        </w:rPr>
        <w:t xml:space="preserve">.  </w:t>
      </w:r>
    </w:p>
    <w:p w:rsidR="004D2A7A" w:rsidRDefault="004D2A7A" w:rsidP="004D2A7A">
      <w:pPr>
        <w:pStyle w:val="BodyText"/>
        <w:rPr>
          <w:rFonts w:cs="Arial"/>
          <w:szCs w:val="22"/>
        </w:rPr>
      </w:pPr>
      <w:hyperlink r:id="rId21" w:history="1">
        <w:r w:rsidRPr="007A7FBE">
          <w:rPr>
            <w:rStyle w:val="Hyperlink"/>
            <w:rFonts w:cs="Arial"/>
            <w:szCs w:val="22"/>
          </w:rPr>
          <w:t>http://www.centurylink.com/wholesale/cmp/review_archivesystem.html</w:t>
        </w:r>
      </w:hyperlink>
    </w:p>
    <w:p w:rsidR="00B655AA" w:rsidRDefault="00B655AA" w:rsidP="006B1A99">
      <w:pPr>
        <w:pStyle w:val="BodyText"/>
      </w:pPr>
    </w:p>
    <w:p w:rsidR="00196D1C" w:rsidRPr="005648EC" w:rsidRDefault="00D75108" w:rsidP="007E1F51">
      <w:pPr>
        <w:pStyle w:val="Heading2"/>
      </w:pPr>
      <w:bookmarkStart w:id="30" w:name="_Toc468975403"/>
      <w:r w:rsidRPr="005648EC">
        <w:t>Bill Analyzer</w:t>
      </w:r>
      <w:bookmarkEnd w:id="30"/>
      <w:r w:rsidRPr="005648EC">
        <w:t xml:space="preserve"> </w:t>
      </w:r>
    </w:p>
    <w:p w:rsidR="006B1A99" w:rsidRPr="001C7541" w:rsidRDefault="00455F2C" w:rsidP="006B1A99">
      <w:pPr>
        <w:pStyle w:val="BodyText"/>
      </w:pPr>
      <w:r w:rsidRPr="001C7541">
        <w:t>Control Center allows secure management of business accounts online, with 24/7 access to CenturyLink business accounts to view/pay bills, view products and services, or submit online tickets</w:t>
      </w:r>
      <w:r w:rsidRPr="001C7541">
        <w:rPr>
          <w:color w:val="FF0000"/>
        </w:rPr>
        <w:t>.</w:t>
      </w:r>
      <w:r w:rsidRPr="001C7541">
        <w:t xml:space="preserve"> Bill Analyzer provides the ability to analyze bill data for a specific account or a group of accounts. Statement level detail can be trended up to 13 mos. </w:t>
      </w:r>
      <w:proofErr w:type="gramStart"/>
      <w:r w:rsidRPr="001C7541">
        <w:t>Detailed and Summary reports can be customized</w:t>
      </w:r>
      <w:proofErr w:type="gramEnd"/>
      <w:r w:rsidRPr="001C7541">
        <w:t xml:space="preserve"> and customization can be shared across the organization.</w:t>
      </w:r>
    </w:p>
    <w:p w:rsidR="00FA7BDF" w:rsidRDefault="00FA7BDF" w:rsidP="00FA7BDF">
      <w:pPr>
        <w:pStyle w:val="BodyText"/>
        <w:rPr>
          <w:rFonts w:cs="Arial"/>
          <w:szCs w:val="22"/>
        </w:rPr>
      </w:pPr>
      <w:r>
        <w:rPr>
          <w:rFonts w:cs="Arial"/>
        </w:rPr>
        <w:t>The final</w:t>
      </w:r>
      <w:r w:rsidR="00801B0C">
        <w:rPr>
          <w:rFonts w:cs="Arial"/>
        </w:rPr>
        <w:t xml:space="preserve"> version of these specifications </w:t>
      </w:r>
      <w:r>
        <w:rPr>
          <w:rFonts w:cs="Arial"/>
        </w:rPr>
        <w:t xml:space="preserve">is available on the </w:t>
      </w:r>
      <w:proofErr w:type="gramStart"/>
      <w:r>
        <w:rPr>
          <w:rFonts w:cs="Arial"/>
        </w:rPr>
        <w:t xml:space="preserve">document review </w:t>
      </w:r>
      <w:r>
        <w:rPr>
          <w:rFonts w:cs="Arial"/>
          <w:szCs w:val="22"/>
        </w:rPr>
        <w:t xml:space="preserve">archive </w:t>
      </w:r>
      <w:r w:rsidRPr="00EF0950">
        <w:rPr>
          <w:rFonts w:cs="Arial"/>
          <w:szCs w:val="22"/>
        </w:rPr>
        <w:t>site</w:t>
      </w:r>
      <w:proofErr w:type="gramEnd"/>
      <w:r>
        <w:rPr>
          <w:rFonts w:cs="Arial"/>
          <w:szCs w:val="22"/>
        </w:rPr>
        <w:t>, under December 2016</w:t>
      </w:r>
      <w:r w:rsidRPr="00EF0950">
        <w:rPr>
          <w:rFonts w:cs="Arial"/>
          <w:szCs w:val="22"/>
        </w:rPr>
        <w:t xml:space="preserve">.  </w:t>
      </w:r>
    </w:p>
    <w:p w:rsidR="00FA7BDF" w:rsidRDefault="00FA7BDF" w:rsidP="00FA7BDF">
      <w:pPr>
        <w:pStyle w:val="BodyText"/>
        <w:rPr>
          <w:rFonts w:cs="Arial"/>
          <w:szCs w:val="22"/>
        </w:rPr>
      </w:pPr>
      <w:hyperlink r:id="rId22" w:history="1">
        <w:r w:rsidRPr="007A7FBE">
          <w:rPr>
            <w:rStyle w:val="Hyperlink"/>
            <w:rFonts w:cs="Arial"/>
            <w:szCs w:val="22"/>
          </w:rPr>
          <w:t>http://www.centurylink.com/wholesale/cmp/review_archivesystem.html</w:t>
        </w:r>
      </w:hyperlink>
    </w:p>
    <w:p w:rsidR="005F1BE7" w:rsidRDefault="005F1BE7" w:rsidP="00FA7BDF">
      <w:pPr>
        <w:pStyle w:val="BodyText"/>
      </w:pPr>
    </w:p>
    <w:p w:rsidR="00196D1C" w:rsidRPr="001C7541" w:rsidRDefault="00616116" w:rsidP="001C7541">
      <w:pPr>
        <w:pStyle w:val="Heading2"/>
      </w:pPr>
      <w:bookmarkStart w:id="31" w:name="_Toc468975404"/>
      <w:r w:rsidRPr="001C7541">
        <w:t>Customer Service Record</w:t>
      </w:r>
      <w:bookmarkEnd w:id="31"/>
      <w:r w:rsidR="00D75108" w:rsidRPr="001C7541">
        <w:t xml:space="preserve"> </w:t>
      </w:r>
      <w:r w:rsidR="00196D1C" w:rsidRPr="001C7541">
        <w:t xml:space="preserve"> </w:t>
      </w:r>
    </w:p>
    <w:p w:rsidR="006B1A99" w:rsidRPr="001C7541" w:rsidRDefault="005C2F37" w:rsidP="006B1A99">
      <w:pPr>
        <w:pStyle w:val="BodyText"/>
      </w:pPr>
      <w:r w:rsidRPr="001C7541">
        <w:t>Local services Bill/CSR data is available in a comma-delimited format. The CSR report is available via Bill Analyzer.  It can be pulled for the current or an historical bill cycle or can be pushed monthly via FTP.  The Bill Data Download is also available via Bill Analyzer, and can be pulled from the site or pushed via FTP.</w:t>
      </w:r>
    </w:p>
    <w:p w:rsidR="008008D6" w:rsidRDefault="00801B0C" w:rsidP="008008D6">
      <w:pPr>
        <w:pStyle w:val="BodyText"/>
        <w:rPr>
          <w:rFonts w:cs="Arial"/>
          <w:szCs w:val="22"/>
        </w:rPr>
      </w:pPr>
      <w:r>
        <w:rPr>
          <w:rFonts w:cs="Arial"/>
        </w:rPr>
        <w:t xml:space="preserve">The draft version of these specifications </w:t>
      </w:r>
      <w:r w:rsidR="008008D6">
        <w:rPr>
          <w:rFonts w:cs="Arial"/>
        </w:rPr>
        <w:t>is</w:t>
      </w:r>
      <w:r>
        <w:rPr>
          <w:rFonts w:cs="Arial"/>
        </w:rPr>
        <w:t xml:space="preserve"> available on the </w:t>
      </w:r>
      <w:proofErr w:type="gramStart"/>
      <w:r>
        <w:rPr>
          <w:rFonts w:cs="Arial"/>
        </w:rPr>
        <w:t xml:space="preserve">document </w:t>
      </w:r>
      <w:r w:rsidR="008008D6">
        <w:rPr>
          <w:rFonts w:cs="Arial"/>
        </w:rPr>
        <w:t xml:space="preserve">review </w:t>
      </w:r>
      <w:r w:rsidR="008008D6">
        <w:rPr>
          <w:rFonts w:cs="Arial"/>
          <w:szCs w:val="22"/>
        </w:rPr>
        <w:t xml:space="preserve">archive </w:t>
      </w:r>
      <w:r w:rsidR="008008D6" w:rsidRPr="00EF0950">
        <w:rPr>
          <w:rFonts w:cs="Arial"/>
          <w:szCs w:val="22"/>
        </w:rPr>
        <w:t>site</w:t>
      </w:r>
      <w:proofErr w:type="gramEnd"/>
      <w:r w:rsidR="008008D6">
        <w:rPr>
          <w:rFonts w:cs="Arial"/>
          <w:szCs w:val="22"/>
        </w:rPr>
        <w:t>, under December 2016</w:t>
      </w:r>
      <w:r w:rsidR="008008D6" w:rsidRPr="00EF0950">
        <w:rPr>
          <w:rFonts w:cs="Arial"/>
          <w:szCs w:val="22"/>
        </w:rPr>
        <w:t xml:space="preserve">.  </w:t>
      </w:r>
    </w:p>
    <w:p w:rsidR="008008D6" w:rsidRDefault="008008D6" w:rsidP="008008D6">
      <w:pPr>
        <w:pStyle w:val="BodyText"/>
        <w:rPr>
          <w:rFonts w:cs="Arial"/>
          <w:szCs w:val="22"/>
        </w:rPr>
      </w:pPr>
      <w:hyperlink r:id="rId23" w:history="1">
        <w:r w:rsidRPr="007A7FBE">
          <w:rPr>
            <w:rStyle w:val="Hyperlink"/>
            <w:rFonts w:cs="Arial"/>
            <w:szCs w:val="22"/>
          </w:rPr>
          <w:t>http://www.centurylink.com/wholesale/cmp/review_archivesystem.html</w:t>
        </w:r>
      </w:hyperlink>
    </w:p>
    <w:p w:rsidR="00596EB5" w:rsidRPr="00596EB5" w:rsidRDefault="00596EB5" w:rsidP="008008D6">
      <w:pPr>
        <w:pStyle w:val="BodyText"/>
      </w:pPr>
    </w:p>
    <w:p w:rsidR="00D75108" w:rsidRPr="005F7F97" w:rsidRDefault="00D75108" w:rsidP="007E1F51">
      <w:pPr>
        <w:pStyle w:val="Heading2"/>
      </w:pPr>
      <w:bookmarkStart w:id="32" w:name="_Toc468975405"/>
      <w:r w:rsidRPr="005F7F97">
        <w:lastRenderedPageBreak/>
        <w:t>BAN Realignment</w:t>
      </w:r>
      <w:bookmarkEnd w:id="32"/>
      <w:r w:rsidRPr="005F7F97">
        <w:t xml:space="preserve"> </w:t>
      </w:r>
    </w:p>
    <w:p w:rsidR="00980507" w:rsidRPr="005F7F97" w:rsidRDefault="00980507" w:rsidP="00980507">
      <w:pPr>
        <w:ind w:left="1440"/>
        <w:rPr>
          <w:rFonts w:cs="Arial"/>
          <w:color w:val="000000"/>
          <w:szCs w:val="22"/>
        </w:rPr>
      </w:pPr>
      <w:r w:rsidRPr="005F7F97">
        <w:rPr>
          <w:rFonts w:cs="Arial"/>
          <w:color w:val="000000"/>
          <w:szCs w:val="22"/>
        </w:rPr>
        <w:t xml:space="preserve">CRIS billing account numbers </w:t>
      </w:r>
      <w:r w:rsidR="00986A2E">
        <w:rPr>
          <w:rFonts w:cs="Arial"/>
          <w:color w:val="000000"/>
          <w:szCs w:val="22"/>
        </w:rPr>
        <w:t xml:space="preserve">(BANs) </w:t>
      </w:r>
      <w:r w:rsidRPr="005F7F97">
        <w:rPr>
          <w:rFonts w:cs="Arial"/>
          <w:color w:val="000000"/>
          <w:szCs w:val="22"/>
        </w:rPr>
        <w:t>will move from the telephone num</w:t>
      </w:r>
      <w:r w:rsidR="00A2080F">
        <w:rPr>
          <w:rFonts w:cs="Arial"/>
          <w:color w:val="000000"/>
          <w:szCs w:val="22"/>
        </w:rPr>
        <w:t xml:space="preserve">ber format to a </w:t>
      </w:r>
      <w:proofErr w:type="gramStart"/>
      <w:r w:rsidR="00A2080F">
        <w:rPr>
          <w:rFonts w:cs="Arial"/>
          <w:color w:val="000000"/>
          <w:szCs w:val="22"/>
        </w:rPr>
        <w:t>9 digit</w:t>
      </w:r>
      <w:proofErr w:type="gramEnd"/>
      <w:r w:rsidR="00A2080F">
        <w:rPr>
          <w:rFonts w:cs="Arial"/>
          <w:color w:val="000000"/>
          <w:szCs w:val="22"/>
        </w:rPr>
        <w:t xml:space="preserve"> number.</w:t>
      </w:r>
      <w:r w:rsidRPr="005F7F97">
        <w:rPr>
          <w:rFonts w:cs="Arial"/>
          <w:color w:val="000000"/>
          <w:szCs w:val="22"/>
        </w:rPr>
        <w:t xml:space="preserve"> </w:t>
      </w:r>
      <w:r w:rsidRPr="005F7F97">
        <w:rPr>
          <w:rFonts w:cs="Arial"/>
          <w:szCs w:val="22"/>
        </w:rPr>
        <w:t>Each region</w:t>
      </w:r>
      <w:r w:rsidR="00A2080F">
        <w:rPr>
          <w:rFonts w:cs="Arial"/>
          <w:szCs w:val="22"/>
        </w:rPr>
        <w:t>’</w:t>
      </w:r>
      <w:r w:rsidRPr="005F7F97">
        <w:rPr>
          <w:rFonts w:cs="Arial"/>
          <w:szCs w:val="22"/>
        </w:rPr>
        <w:t xml:space="preserve">s conversion </w:t>
      </w:r>
      <w:proofErr w:type="gramStart"/>
      <w:r w:rsidRPr="005F7F97">
        <w:rPr>
          <w:rFonts w:cs="Arial"/>
          <w:szCs w:val="22"/>
        </w:rPr>
        <w:t>will be assigned</w:t>
      </w:r>
      <w:proofErr w:type="gramEnd"/>
      <w:r w:rsidRPr="005F7F97">
        <w:rPr>
          <w:rFonts w:cs="Arial"/>
          <w:szCs w:val="22"/>
        </w:rPr>
        <w:t xml:space="preserve"> a unique block of numbers.</w:t>
      </w:r>
      <w:r w:rsidRPr="005F7F97">
        <w:rPr>
          <w:rFonts w:cs="Arial"/>
          <w:color w:val="1F497D"/>
          <w:szCs w:val="22"/>
        </w:rPr>
        <w:t xml:space="preserve"> </w:t>
      </w:r>
    </w:p>
    <w:p w:rsidR="006B1A99" w:rsidRPr="005F7F97" w:rsidRDefault="00A2080F" w:rsidP="00980507">
      <w:pPr>
        <w:pStyle w:val="BodyText"/>
        <w:rPr>
          <w:rFonts w:cs="Arial"/>
          <w:szCs w:val="22"/>
        </w:rPr>
      </w:pPr>
      <w:r>
        <w:rPr>
          <w:rFonts w:cs="Arial"/>
          <w:szCs w:val="22"/>
        </w:rPr>
        <w:t>Eastern Conversion BAN</w:t>
      </w:r>
      <w:r w:rsidR="00980507" w:rsidRPr="005F7F97">
        <w:rPr>
          <w:rFonts w:cs="Arial"/>
          <w:szCs w:val="22"/>
        </w:rPr>
        <w:t>s will be between 321000000 and 323500000.  Western will be assigned a specific block higher than that, as well as Central CRIS.  You</w:t>
      </w:r>
      <w:proofErr w:type="gramStart"/>
      <w:r w:rsidR="00980507" w:rsidRPr="005F7F97">
        <w:rPr>
          <w:rFonts w:cs="Arial"/>
          <w:szCs w:val="22"/>
        </w:rPr>
        <w:t>  will</w:t>
      </w:r>
      <w:proofErr w:type="gramEnd"/>
      <w:r w:rsidR="00980507" w:rsidRPr="005F7F97">
        <w:rPr>
          <w:rFonts w:cs="Arial"/>
          <w:szCs w:val="22"/>
        </w:rPr>
        <w:t xml:space="preserve"> know they are LQ CRIS accounts because no other accou</w:t>
      </w:r>
      <w:r>
        <w:rPr>
          <w:rFonts w:cs="Arial"/>
          <w:szCs w:val="22"/>
        </w:rPr>
        <w:t>nts will be in that range of BANs.  We will</w:t>
      </w:r>
      <w:r w:rsidR="00980507" w:rsidRPr="005F7F97">
        <w:rPr>
          <w:rFonts w:cs="Arial"/>
          <w:szCs w:val="22"/>
        </w:rPr>
        <w:t xml:space="preserve"> communicat</w:t>
      </w:r>
      <w:r>
        <w:rPr>
          <w:rFonts w:cs="Arial"/>
          <w:szCs w:val="22"/>
        </w:rPr>
        <w:t>e</w:t>
      </w:r>
      <w:r w:rsidR="00980507" w:rsidRPr="005F7F97">
        <w:rPr>
          <w:rFonts w:cs="Arial"/>
          <w:szCs w:val="22"/>
        </w:rPr>
        <w:t xml:space="preserve"> to customers the mapping of their accounts prior to testing and prior to conversion.</w:t>
      </w:r>
    </w:p>
    <w:p w:rsidR="00A2080F" w:rsidRDefault="00A2080F" w:rsidP="00A2080F">
      <w:pPr>
        <w:pStyle w:val="BodyText"/>
        <w:rPr>
          <w:rFonts w:cs="Arial"/>
          <w:szCs w:val="22"/>
        </w:rPr>
      </w:pPr>
      <w:bookmarkStart w:id="33" w:name="_Toc413777353"/>
      <w:bookmarkStart w:id="34" w:name="_Toc413777423"/>
      <w:bookmarkStart w:id="35" w:name="_Toc413777354"/>
      <w:bookmarkStart w:id="36" w:name="_Toc413777424"/>
      <w:bookmarkStart w:id="37" w:name="_Toc413777355"/>
      <w:bookmarkStart w:id="38" w:name="_Toc413777425"/>
      <w:bookmarkStart w:id="39" w:name="_Toc413777356"/>
      <w:bookmarkStart w:id="40" w:name="_Toc413777426"/>
      <w:bookmarkStart w:id="41" w:name="_Toc413777357"/>
      <w:bookmarkStart w:id="42" w:name="_Toc413777427"/>
      <w:bookmarkStart w:id="43" w:name="_Toc413777358"/>
      <w:bookmarkStart w:id="44" w:name="_Toc413777428"/>
      <w:bookmarkStart w:id="45" w:name="_Toc413777359"/>
      <w:bookmarkStart w:id="46" w:name="_Toc413777429"/>
      <w:bookmarkStart w:id="47" w:name="_Toc413777360"/>
      <w:bookmarkStart w:id="48" w:name="_Toc413777430"/>
      <w:bookmarkStart w:id="49" w:name="_Toc413777361"/>
      <w:bookmarkStart w:id="50" w:name="_Toc413777431"/>
      <w:bookmarkStart w:id="51" w:name="_Toc411958147"/>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Pr>
          <w:rFonts w:cs="Arial"/>
        </w:rPr>
        <w:t>The final</w:t>
      </w:r>
      <w:r w:rsidR="00801B0C">
        <w:rPr>
          <w:rFonts w:cs="Arial"/>
        </w:rPr>
        <w:t xml:space="preserve"> versi</w:t>
      </w:r>
      <w:r>
        <w:rPr>
          <w:rFonts w:cs="Arial"/>
        </w:rPr>
        <w:t>on of these specifications is</w:t>
      </w:r>
      <w:r w:rsidR="00801B0C">
        <w:rPr>
          <w:rFonts w:cs="Arial"/>
        </w:rPr>
        <w:t xml:space="preserve"> available on the</w:t>
      </w:r>
      <w:r>
        <w:rPr>
          <w:rFonts w:cs="Arial"/>
        </w:rPr>
        <w:t xml:space="preserve"> </w:t>
      </w:r>
      <w:proofErr w:type="gramStart"/>
      <w:r>
        <w:rPr>
          <w:rFonts w:cs="Arial"/>
        </w:rPr>
        <w:t>document</w:t>
      </w:r>
      <w:r w:rsidRPr="00A2080F">
        <w:rPr>
          <w:rFonts w:cs="Arial"/>
        </w:rPr>
        <w:t xml:space="preserve"> </w:t>
      </w:r>
      <w:r>
        <w:rPr>
          <w:rFonts w:cs="Arial"/>
        </w:rPr>
        <w:t xml:space="preserve">review </w:t>
      </w:r>
      <w:r>
        <w:rPr>
          <w:rFonts w:cs="Arial"/>
          <w:szCs w:val="22"/>
        </w:rPr>
        <w:t xml:space="preserve">archive </w:t>
      </w:r>
      <w:r w:rsidRPr="00EF0950">
        <w:rPr>
          <w:rFonts w:cs="Arial"/>
          <w:szCs w:val="22"/>
        </w:rPr>
        <w:t>site</w:t>
      </w:r>
      <w:proofErr w:type="gramEnd"/>
      <w:r>
        <w:rPr>
          <w:rFonts w:cs="Arial"/>
          <w:szCs w:val="22"/>
        </w:rPr>
        <w:t>, under December 2016</w:t>
      </w:r>
      <w:r w:rsidRPr="00EF0950">
        <w:rPr>
          <w:rFonts w:cs="Arial"/>
          <w:szCs w:val="22"/>
        </w:rPr>
        <w:t xml:space="preserve">.  </w:t>
      </w:r>
    </w:p>
    <w:p w:rsidR="00A2080F" w:rsidRDefault="00A2080F" w:rsidP="00A2080F">
      <w:pPr>
        <w:pStyle w:val="BodyText"/>
        <w:rPr>
          <w:rFonts w:cs="Arial"/>
          <w:szCs w:val="22"/>
        </w:rPr>
      </w:pPr>
      <w:hyperlink r:id="rId24" w:history="1">
        <w:r w:rsidRPr="007A7FBE">
          <w:rPr>
            <w:rStyle w:val="Hyperlink"/>
            <w:rFonts w:cs="Arial"/>
            <w:szCs w:val="22"/>
          </w:rPr>
          <w:t>http://www.centurylink.com/wholesale/cmp/review_archivesystem.html</w:t>
        </w:r>
      </w:hyperlink>
    </w:p>
    <w:p w:rsidR="00B9105E" w:rsidRDefault="00B9105E" w:rsidP="00A2080F">
      <w:pPr>
        <w:pStyle w:val="BodyText"/>
      </w:pPr>
    </w:p>
    <w:p w:rsidR="00992CEF" w:rsidRDefault="00992CEF" w:rsidP="00992CEF">
      <w:pPr>
        <w:pStyle w:val="BodyText"/>
        <w:ind w:left="0"/>
      </w:pPr>
    </w:p>
    <w:p w:rsidR="00992CEF" w:rsidRDefault="00992CEF" w:rsidP="00992CEF">
      <w:pPr>
        <w:pStyle w:val="BodyText"/>
        <w:ind w:left="0"/>
      </w:pPr>
    </w:p>
    <w:p w:rsidR="00992CEF" w:rsidRDefault="00992CEF" w:rsidP="00992CEF">
      <w:pPr>
        <w:pStyle w:val="BodyText"/>
        <w:ind w:left="0"/>
      </w:pPr>
    </w:p>
    <w:p w:rsidR="00992CEF" w:rsidRPr="00F061F6" w:rsidRDefault="00992CEF" w:rsidP="00992CEF">
      <w:pPr>
        <w:pStyle w:val="BodyText"/>
        <w:ind w:left="0"/>
      </w:pPr>
    </w:p>
    <w:p w:rsidR="006D4365" w:rsidRDefault="006D4365" w:rsidP="00E84F85">
      <w:pPr>
        <w:pStyle w:val="BodyText"/>
        <w:ind w:left="2880"/>
      </w:pPr>
      <w:bookmarkStart w:id="52" w:name="_Toc410209690"/>
    </w:p>
    <w:bookmarkEnd w:id="4"/>
    <w:bookmarkEnd w:id="51"/>
    <w:bookmarkEnd w:id="52"/>
    <w:p w:rsidR="002E14EC" w:rsidRDefault="002E14EC" w:rsidP="002E14EC">
      <w:pPr>
        <w:pStyle w:val="BodyText"/>
      </w:pPr>
    </w:p>
    <w:p w:rsidR="002E14EC" w:rsidRPr="00957D3E" w:rsidRDefault="002E14EC" w:rsidP="002E14EC">
      <w:pPr>
        <w:pStyle w:val="BodyText"/>
      </w:pPr>
    </w:p>
    <w:sectPr w:rsidR="002E14EC" w:rsidRPr="00957D3E" w:rsidSect="00951723">
      <w:headerReference w:type="even" r:id="rId25"/>
      <w:headerReference w:type="default" r:id="rId26"/>
      <w:footerReference w:type="even" r:id="rId27"/>
      <w:footerReference w:type="default" r:id="rId28"/>
      <w:footerReference w:type="first" r:id="rId29"/>
      <w:footnotePr>
        <w:pos w:val="beneathText"/>
        <w:numRestart w:val="eachPage"/>
      </w:footnotePr>
      <w:type w:val="continuous"/>
      <w:pgSz w:w="12240" w:h="15840" w:code="1"/>
      <w:pgMar w:top="1440" w:right="1440" w:bottom="245" w:left="144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131" w:rsidRDefault="008F3131" w:rsidP="00B5675C">
      <w:pPr>
        <w:spacing w:after="0"/>
      </w:pPr>
      <w:r>
        <w:separator/>
      </w:r>
    </w:p>
  </w:endnote>
  <w:endnote w:type="continuationSeparator" w:id="0">
    <w:p w:rsidR="008F3131" w:rsidRDefault="008F3131" w:rsidP="00B5675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50" w:rsidRPr="00B67571" w:rsidRDefault="006C20AD" w:rsidP="005A1A1A">
    <w:pPr>
      <w:pStyle w:val="Footer"/>
      <w:pBdr>
        <w:top w:val="single" w:sz="4" w:space="0" w:color="auto"/>
      </w:pBdr>
      <w:rPr>
        <w:sz w:val="18"/>
        <w:szCs w:val="18"/>
      </w:rPr>
    </w:pPr>
    <w:r w:rsidRPr="00B67571">
      <w:rPr>
        <w:sz w:val="18"/>
        <w:szCs w:val="18"/>
      </w:rPr>
      <w:fldChar w:fldCharType="begin"/>
    </w:r>
    <w:r w:rsidR="00CD6950" w:rsidRPr="00B67571">
      <w:rPr>
        <w:sz w:val="18"/>
        <w:szCs w:val="18"/>
      </w:rPr>
      <w:instrText xml:space="preserve"> PAGE   \* MERGEFORMAT </w:instrText>
    </w:r>
    <w:r w:rsidRPr="00B67571">
      <w:rPr>
        <w:sz w:val="18"/>
        <w:szCs w:val="18"/>
      </w:rPr>
      <w:fldChar w:fldCharType="separate"/>
    </w:r>
    <w:r w:rsidR="00CD6950">
      <w:rPr>
        <w:noProof/>
        <w:sz w:val="18"/>
        <w:szCs w:val="18"/>
      </w:rPr>
      <w:t>2</w:t>
    </w:r>
    <w:r w:rsidRPr="00B67571">
      <w:rPr>
        <w:sz w:val="18"/>
        <w:szCs w:val="18"/>
      </w:rPr>
      <w:fldChar w:fldCharType="end"/>
    </w:r>
    <w:r w:rsidR="00CD6950" w:rsidRPr="00B67571">
      <w:rPr>
        <w:sz w:val="18"/>
        <w:szCs w:val="18"/>
      </w:rPr>
      <w:t xml:space="preserve"> </w:t>
    </w:r>
    <w:r w:rsidR="00CD6950" w:rsidRPr="00B67571">
      <w:rPr>
        <w:sz w:val="18"/>
        <w:szCs w:val="18"/>
      </w:rPr>
      <w:tab/>
      <w:t>© 2015 CenturyLink Communications, All Rights Reserved.</w:t>
    </w:r>
    <w:r w:rsidR="00CD6950" w:rsidRPr="00B67571">
      <w:rPr>
        <w:sz w:val="18"/>
        <w:szCs w:val="18"/>
      </w:rPr>
      <w:tab/>
      <w:t xml:space="preserve"> </w:t>
    </w:r>
    <w:fldSimple w:instr=" STYLEREF  Draft  \* MERGEFORMAT ">
      <w:r w:rsidR="00B234A3" w:rsidRPr="00B234A3">
        <w:rPr>
          <w:noProof/>
          <w:sz w:val="18"/>
          <w:szCs w:val="18"/>
        </w:rPr>
        <w:t>Draft 7</w:t>
      </w:r>
      <w:r w:rsidR="00B234A3">
        <w:rPr>
          <w:noProof/>
        </w:rPr>
        <w:t>/6/2016</w:t>
      </w:r>
    </w:fldSimple>
    <w:r w:rsidR="00CD6950" w:rsidRPr="00B67571">
      <w:rPr>
        <w:sz w:val="18"/>
        <w:szCs w:val="18"/>
      </w:rPr>
      <w:t xml:space="preserve"> IOR</w:t>
    </w:r>
    <w:r w:rsidR="00CD6950" w:rsidRPr="00B67571">
      <w:rPr>
        <w:sz w:val="18"/>
        <w:szCs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50" w:rsidRPr="00B67571" w:rsidRDefault="006235EB" w:rsidP="00843024">
    <w:pPr>
      <w:pStyle w:val="Footer"/>
      <w:pBdr>
        <w:top w:val="single" w:sz="4" w:space="1" w:color="auto"/>
      </w:pBdr>
      <w:rPr>
        <w:sz w:val="18"/>
        <w:szCs w:val="18"/>
      </w:rPr>
    </w:pPr>
    <w:r>
      <w:rPr>
        <w:sz w:val="18"/>
        <w:szCs w:val="18"/>
      </w:rPr>
      <w:t>1</w:t>
    </w:r>
    <w:r w:rsidR="00E15AC0">
      <w:rPr>
        <w:sz w:val="18"/>
        <w:szCs w:val="18"/>
      </w:rPr>
      <w:t>2/13</w:t>
    </w:r>
    <w:r w:rsidR="00B442CD">
      <w:rPr>
        <w:sz w:val="18"/>
        <w:szCs w:val="18"/>
      </w:rPr>
      <w:t>/2016</w:t>
    </w:r>
    <w:r w:rsidR="00CD6950" w:rsidRPr="00B67571">
      <w:rPr>
        <w:sz w:val="18"/>
        <w:szCs w:val="18"/>
      </w:rPr>
      <w:tab/>
      <w:t>© 201</w:t>
    </w:r>
    <w:r w:rsidR="00CD6950">
      <w:rPr>
        <w:sz w:val="18"/>
        <w:szCs w:val="18"/>
      </w:rPr>
      <w:t>6</w:t>
    </w:r>
    <w:r w:rsidR="00CD6950" w:rsidRPr="00B67571">
      <w:rPr>
        <w:sz w:val="18"/>
        <w:szCs w:val="18"/>
      </w:rPr>
      <w:t xml:space="preserve"> Century</w:t>
    </w:r>
    <w:r w:rsidR="00CD6950" w:rsidRPr="00B67571">
      <w:rPr>
        <w:b/>
        <w:sz w:val="18"/>
        <w:szCs w:val="18"/>
      </w:rPr>
      <w:t>Link</w:t>
    </w:r>
    <w:r w:rsidR="00CD6950" w:rsidRPr="00B67571">
      <w:rPr>
        <w:sz w:val="18"/>
        <w:szCs w:val="18"/>
      </w:rPr>
      <w:t>, All Rights Reserved.</w:t>
    </w:r>
    <w:r w:rsidR="00CD6950" w:rsidRPr="00B67571">
      <w:rPr>
        <w:sz w:val="18"/>
        <w:szCs w:val="18"/>
      </w:rPr>
      <w:tab/>
    </w:r>
    <w:r w:rsidR="006C20AD" w:rsidRPr="00B67571">
      <w:rPr>
        <w:sz w:val="18"/>
        <w:szCs w:val="18"/>
      </w:rPr>
      <w:fldChar w:fldCharType="begin"/>
    </w:r>
    <w:r w:rsidR="00CD6950" w:rsidRPr="00B67571">
      <w:rPr>
        <w:sz w:val="18"/>
        <w:szCs w:val="18"/>
      </w:rPr>
      <w:instrText xml:space="preserve"> PAGE   \* MERGEFORMAT </w:instrText>
    </w:r>
    <w:r w:rsidR="006C20AD" w:rsidRPr="00B67571">
      <w:rPr>
        <w:sz w:val="18"/>
        <w:szCs w:val="18"/>
      </w:rPr>
      <w:fldChar w:fldCharType="separate"/>
    </w:r>
    <w:r w:rsidR="00986A2E">
      <w:rPr>
        <w:noProof/>
        <w:sz w:val="18"/>
        <w:szCs w:val="18"/>
      </w:rPr>
      <w:t>2</w:t>
    </w:r>
    <w:r w:rsidR="006C20AD" w:rsidRPr="00B67571">
      <w:rPr>
        <w:sz w:val="18"/>
        <w:szCs w:val="18"/>
      </w:rPr>
      <w:fldChar w:fldCharType="end"/>
    </w:r>
    <w:r w:rsidR="00CD6950" w:rsidRPr="00B67571">
      <w:rPr>
        <w:sz w:val="18"/>
        <w:szCs w:val="18"/>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50" w:rsidRPr="002227CD" w:rsidRDefault="00CD6950" w:rsidP="003F266B">
    <w:pPr>
      <w:pStyle w:val="Footer"/>
      <w:pBdr>
        <w:top w:val="single" w:sz="4" w:space="1" w:color="8CC63F"/>
      </w:pBdr>
      <w:rPr>
        <w:rFonts w:cs="Arial"/>
        <w:sz w:val="16"/>
        <w:szCs w:val="16"/>
      </w:rPr>
    </w:pPr>
    <w:r>
      <w:rPr>
        <w:sz w:val="18"/>
        <w:szCs w:val="18"/>
      </w:rPr>
      <w:tab/>
    </w:r>
    <w:r w:rsidRPr="002227CD">
      <w:rPr>
        <w:sz w:val="16"/>
        <w:szCs w:val="16"/>
      </w:rPr>
      <w:t xml:space="preserve">© </w:t>
    </w:r>
    <w:r>
      <w:rPr>
        <w:sz w:val="16"/>
        <w:szCs w:val="16"/>
      </w:rPr>
      <w:t xml:space="preserve">2016 </w:t>
    </w:r>
    <w:r w:rsidRPr="002227CD">
      <w:rPr>
        <w:sz w:val="16"/>
        <w:szCs w:val="16"/>
      </w:rPr>
      <w:t>Century</w:t>
    </w:r>
    <w:r w:rsidRPr="002227CD">
      <w:rPr>
        <w:b/>
        <w:sz w:val="16"/>
        <w:szCs w:val="16"/>
      </w:rPr>
      <w:t>Link</w:t>
    </w:r>
    <w:r w:rsidRPr="002227CD">
      <w:rPr>
        <w:sz w:val="16"/>
        <w:szCs w:val="16"/>
      </w:rPr>
      <w:t>,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131" w:rsidRDefault="008F3131" w:rsidP="00B5675C">
      <w:pPr>
        <w:spacing w:after="0"/>
      </w:pPr>
      <w:r>
        <w:separator/>
      </w:r>
    </w:p>
  </w:footnote>
  <w:footnote w:type="continuationSeparator" w:id="0">
    <w:p w:rsidR="008F3131" w:rsidRDefault="008F3131" w:rsidP="00B5675C">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50" w:rsidRPr="00843024" w:rsidRDefault="00C30566" w:rsidP="00843024">
    <w:pPr>
      <w:pStyle w:val="Header"/>
      <w:pBdr>
        <w:bottom w:val="single" w:sz="4" w:space="1" w:color="auto"/>
      </w:pBdr>
      <w:tabs>
        <w:tab w:val="clear" w:pos="4680"/>
      </w:tabs>
      <w:rPr>
        <w:sz w:val="18"/>
        <w:szCs w:val="18"/>
      </w:rPr>
    </w:pPr>
    <w:r>
      <w:rPr>
        <w:noProof/>
        <w:sz w:val="18"/>
        <w:szCs w:val="18"/>
      </w:rPr>
      <w:drawing>
        <wp:inline distT="0" distB="0" distL="0" distR="0">
          <wp:extent cx="1216025" cy="267335"/>
          <wp:effectExtent l="19050" t="0" r="3175" b="0"/>
          <wp:docPr id="3" name="Picture 9" descr="Century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turyLink Logo"/>
                  <pic:cNvPicPr>
                    <a:picLocks noChangeAspect="1" noChangeArrowheads="1"/>
                  </pic:cNvPicPr>
                </pic:nvPicPr>
                <pic:blipFill>
                  <a:blip r:embed="rId1"/>
                  <a:srcRect/>
                  <a:stretch>
                    <a:fillRect/>
                  </a:stretch>
                </pic:blipFill>
                <pic:spPr bwMode="auto">
                  <a:xfrm>
                    <a:off x="0" y="0"/>
                    <a:ext cx="1216025" cy="267335"/>
                  </a:xfrm>
                  <a:prstGeom prst="rect">
                    <a:avLst/>
                  </a:prstGeom>
                  <a:noFill/>
                  <a:ln w="9525">
                    <a:noFill/>
                    <a:miter lim="800000"/>
                    <a:headEnd/>
                    <a:tailEnd/>
                  </a:ln>
                </pic:spPr>
              </pic:pic>
            </a:graphicData>
          </a:graphic>
        </wp:inline>
      </w:drawing>
    </w:r>
    <w:r w:rsidR="00CD6950">
      <w:rPr>
        <w:sz w:val="18"/>
        <w:szCs w:val="18"/>
      </w:rPr>
      <w:tab/>
    </w:r>
    <w:fldSimple w:instr=" STYLEREF  Title  \* MERGEFORMAT ">
      <w:r w:rsidR="00B234A3" w:rsidRPr="00B234A3">
        <w:rPr>
          <w:noProof/>
          <w:sz w:val="18"/>
          <w:szCs w:val="18"/>
        </w:rPr>
        <w:t>CenturyLink CRIS to</w:t>
      </w:r>
      <w:r w:rsidR="00B234A3">
        <w:rPr>
          <w:noProof/>
        </w:rPr>
        <w:t xml:space="preserve"> </w:t>
      </w:r>
      <w:r w:rsidR="00B234A3" w:rsidRPr="00B234A3">
        <w:rPr>
          <w:noProof/>
          <w:sz w:val="18"/>
          <w:szCs w:val="18"/>
        </w:rPr>
        <w:t>Ensemble &amp; IMA to EASE</w:t>
      </w:r>
      <w:r w:rsidR="00B234A3" w:rsidRPr="00B234A3">
        <w:rPr>
          <w:noProof/>
          <w:sz w:val="18"/>
          <w:szCs w:val="18"/>
        </w:rPr>
        <w:br/>
        <w:t>Consolidation</w:t>
      </w:r>
      <w:r w:rsidR="00B234A3">
        <w:rPr>
          <w:noProof/>
        </w:rPr>
        <w:t xml:space="preserve"> Technical  Specifications Summary</w:t>
      </w:r>
    </w:fldSimple>
    <w:r w:rsidR="00CD6950">
      <w:rPr>
        <w:sz w:val="18"/>
        <w:szCs w:val="18"/>
      </w:rPr>
      <w:tab/>
    </w:r>
    <w:fldSimple w:instr=" TITLE   \* MERGEFORMAT ">
      <w:r w:rsidR="00B234A3">
        <w:t>CenturyLink Local Service Ordering and Billing System Consolidation Plan FINAL</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950" w:rsidRPr="00B67571" w:rsidRDefault="006C20AD" w:rsidP="00843024">
    <w:pPr>
      <w:pStyle w:val="Header"/>
      <w:pBdr>
        <w:bottom w:val="single" w:sz="4" w:space="1" w:color="auto"/>
      </w:pBdr>
      <w:tabs>
        <w:tab w:val="clear" w:pos="4680"/>
      </w:tabs>
      <w:rPr>
        <w:sz w:val="18"/>
        <w:szCs w:val="18"/>
      </w:rPr>
    </w:pPr>
    <w:fldSimple w:instr=" STYLEREF  Title  \* MERGEFORMAT ">
      <w:r w:rsidR="00986A2E" w:rsidRPr="00986A2E">
        <w:rPr>
          <w:b/>
          <w:bCs/>
          <w:noProof/>
        </w:rPr>
        <w:t>LSR Consolidation Technical</w:t>
      </w:r>
      <w:r w:rsidR="00986A2E">
        <w:rPr>
          <w:noProof/>
        </w:rPr>
        <w:t xml:space="preserve"> Specifications Summary of Changes</w:t>
      </w:r>
    </w:fldSimple>
    <w:r w:rsidR="00CD6950" w:rsidRPr="00B67571">
      <w:rPr>
        <w:sz w:val="18"/>
        <w:szCs w:val="18"/>
      </w:rPr>
      <w:tab/>
    </w:r>
    <w:r w:rsidR="00C30566">
      <w:rPr>
        <w:noProof/>
        <w:sz w:val="18"/>
        <w:szCs w:val="18"/>
      </w:rPr>
      <w:drawing>
        <wp:inline distT="0" distB="0" distL="0" distR="0">
          <wp:extent cx="1216025" cy="267335"/>
          <wp:effectExtent l="19050" t="0" r="3175" b="0"/>
          <wp:docPr id="4" name="Picture 9" descr="CenturyLin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nturyLink Logo"/>
                  <pic:cNvPicPr>
                    <a:picLocks noChangeAspect="1" noChangeArrowheads="1"/>
                  </pic:cNvPicPr>
                </pic:nvPicPr>
                <pic:blipFill>
                  <a:blip r:embed="rId1"/>
                  <a:srcRect/>
                  <a:stretch>
                    <a:fillRect/>
                  </a:stretch>
                </pic:blipFill>
                <pic:spPr bwMode="auto">
                  <a:xfrm>
                    <a:off x="0" y="0"/>
                    <a:ext cx="1216025" cy="267335"/>
                  </a:xfrm>
                  <a:prstGeom prst="rect">
                    <a:avLst/>
                  </a:prstGeom>
                  <a:noFill/>
                  <a:ln w="9525">
                    <a:noFill/>
                    <a:miter lim="800000"/>
                    <a:headEnd/>
                    <a:tailEnd/>
                  </a:ln>
                </pic:spPr>
              </pic:pic>
            </a:graphicData>
          </a:graphic>
        </wp:inline>
      </w:drawing>
    </w:r>
    <w:r w:rsidR="00CD6950" w:rsidRPr="00B67571">
      <w:rPr>
        <w:sz w:val="18"/>
        <w:szCs w:val="1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2CEEBD2"/>
    <w:lvl w:ilvl="0">
      <w:start w:val="1"/>
      <w:numFmt w:val="bullet"/>
      <w:pStyle w:val="BulletIndent1"/>
      <w:lvlText w:val=""/>
      <w:lvlJc w:val="left"/>
      <w:pPr>
        <w:tabs>
          <w:tab w:val="num" w:pos="720"/>
        </w:tabs>
        <w:ind w:left="720" w:hanging="360"/>
      </w:pPr>
      <w:rPr>
        <w:rFonts w:ascii="Symbol" w:hAnsi="Symbol" w:hint="default"/>
      </w:rPr>
    </w:lvl>
  </w:abstractNum>
  <w:abstractNum w:abstractNumId="1">
    <w:nsid w:val="041723BF"/>
    <w:multiLevelType w:val="hybridMultilevel"/>
    <w:tmpl w:val="7FE614CC"/>
    <w:lvl w:ilvl="0" w:tplc="99000636">
      <w:numFmt w:val="bullet"/>
      <w:lvlText w:val=""/>
      <w:lvlJc w:val="left"/>
      <w:pPr>
        <w:ind w:left="108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DC27616"/>
    <w:multiLevelType w:val="hybridMultilevel"/>
    <w:tmpl w:val="8452E4B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469366D"/>
    <w:multiLevelType w:val="hybridMultilevel"/>
    <w:tmpl w:val="66AC47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1AE87F64"/>
    <w:multiLevelType w:val="hybridMultilevel"/>
    <w:tmpl w:val="D194CDDE"/>
    <w:lvl w:ilvl="0" w:tplc="8AA0ADF6">
      <w:start w:val="1"/>
      <w:numFmt w:val="bullet"/>
      <w:pStyle w:val="SecondEmai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9886F37"/>
    <w:multiLevelType w:val="hybridMultilevel"/>
    <w:tmpl w:val="B17C5C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35C44C29"/>
    <w:multiLevelType w:val="hybridMultilevel"/>
    <w:tmpl w:val="26C6DB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B7765E8"/>
    <w:multiLevelType w:val="multilevel"/>
    <w:tmpl w:val="629A2A96"/>
    <w:lvl w:ilvl="0">
      <w:start w:val="1"/>
      <w:numFmt w:val="decimal"/>
      <w:isLgl/>
      <w:suff w:val="space"/>
      <w:lvlText w:val="%1."/>
      <w:lvlJc w:val="left"/>
      <w:pPr>
        <w:ind w:left="567" w:hanging="567"/>
      </w:pPr>
      <w:rPr>
        <w:rFonts w:hint="default"/>
      </w:rPr>
    </w:lvl>
    <w:lvl w:ilvl="1">
      <w:start w:val="1"/>
      <w:numFmt w:val="decimal"/>
      <w:pStyle w:val="AppendixHeading2"/>
      <w:isLgl/>
      <w:suff w:val="space"/>
      <w:lvlText w:val="%1.%2"/>
      <w:lvlJc w:val="left"/>
      <w:pPr>
        <w:ind w:left="964" w:hanging="964"/>
      </w:pPr>
      <w:rPr>
        <w:rFonts w:hint="default"/>
      </w:rPr>
    </w:lvl>
    <w:lvl w:ilvl="2">
      <w:start w:val="1"/>
      <w:numFmt w:val="decimal"/>
      <w:lvlRestart w:val="0"/>
      <w:isLgl/>
      <w:suff w:val="space"/>
      <w:lvlText w:val="%1.%2.%3"/>
      <w:lvlJc w:val="left"/>
      <w:pPr>
        <w:ind w:left="794" w:hanging="794"/>
      </w:pPr>
      <w:rPr>
        <w:rFonts w:hint="default"/>
      </w:rPr>
    </w:lvl>
    <w:lvl w:ilvl="3">
      <w:start w:val="1"/>
      <w:numFmt w:val="decimal"/>
      <w:lvlText w:val="%1.%2.%3.%4"/>
      <w:lvlJc w:val="left"/>
      <w:pPr>
        <w:tabs>
          <w:tab w:val="num" w:pos="1440"/>
        </w:tabs>
        <w:ind w:left="907" w:hanging="907"/>
      </w:pPr>
      <w:rPr>
        <w:rFonts w:hint="default"/>
      </w:rPr>
    </w:lvl>
    <w:lvl w:ilvl="4">
      <w:start w:val="1"/>
      <w:numFmt w:val="decimal"/>
      <w:lvlText w:val="%1.%2.%3.%4.%5"/>
      <w:lvlJc w:val="left"/>
      <w:pPr>
        <w:tabs>
          <w:tab w:val="num" w:pos="1800"/>
        </w:tabs>
        <w:ind w:left="1021" w:hanging="1021"/>
      </w:pPr>
      <w:rPr>
        <w:rFonts w:hint="default"/>
      </w:rPr>
    </w:lvl>
    <w:lvl w:ilvl="5">
      <w:start w:val="1"/>
      <w:numFmt w:val="decimal"/>
      <w:lvlText w:val="%1.%2.%3.%4.%5.%6"/>
      <w:lvlJc w:val="left"/>
      <w:pPr>
        <w:tabs>
          <w:tab w:val="num" w:pos="2160"/>
        </w:tabs>
        <w:ind w:left="1134" w:hanging="1134"/>
      </w:pPr>
      <w:rPr>
        <w:rFonts w:hint="default"/>
      </w:rPr>
    </w:lvl>
    <w:lvl w:ilvl="6">
      <w:start w:val="1"/>
      <w:numFmt w:val="decimal"/>
      <w:lvlText w:val="%1.%2.%3.%4.%5.%6.%7"/>
      <w:lvlJc w:val="left"/>
      <w:pPr>
        <w:tabs>
          <w:tab w:val="num" w:pos="2520"/>
        </w:tabs>
        <w:ind w:left="1247" w:hanging="1247"/>
      </w:pPr>
      <w:rPr>
        <w:rFonts w:hint="default"/>
      </w:rPr>
    </w:lvl>
    <w:lvl w:ilvl="7">
      <w:start w:val="1"/>
      <w:numFmt w:val="decimal"/>
      <w:lvlText w:val="%1.%2.%3.%4.%5.%6.%7.%8"/>
      <w:lvlJc w:val="left"/>
      <w:pPr>
        <w:tabs>
          <w:tab w:val="num" w:pos="2880"/>
        </w:tabs>
        <w:ind w:left="1361" w:hanging="1361"/>
      </w:pPr>
      <w:rPr>
        <w:rFonts w:hint="default"/>
      </w:rPr>
    </w:lvl>
    <w:lvl w:ilvl="8">
      <w:start w:val="1"/>
      <w:numFmt w:val="decimal"/>
      <w:lvlText w:val="%1.%2.%3.%4.%5.%6.%7.%8.%9"/>
      <w:lvlJc w:val="left"/>
      <w:pPr>
        <w:tabs>
          <w:tab w:val="num" w:pos="3240"/>
        </w:tabs>
        <w:ind w:left="1474" w:hanging="1474"/>
      </w:pPr>
      <w:rPr>
        <w:rFonts w:hint="default"/>
      </w:rPr>
    </w:lvl>
  </w:abstractNum>
  <w:abstractNum w:abstractNumId="8">
    <w:nsid w:val="4BAF439F"/>
    <w:multiLevelType w:val="multilevel"/>
    <w:tmpl w:val="3EA6C968"/>
    <w:lvl w:ilvl="0">
      <w:start w:val="1"/>
      <w:numFmt w:val="decimal"/>
      <w:pStyle w:val="Heading1"/>
      <w:lvlText w:val="%1"/>
      <w:lvlJc w:val="left"/>
      <w:pPr>
        <w:ind w:left="432" w:hanging="432"/>
      </w:pPr>
    </w:lvl>
    <w:lvl w:ilvl="1">
      <w:start w:val="1"/>
      <w:numFmt w:val="decimal"/>
      <w:pStyle w:val="Heading2"/>
      <w:lvlText w:val="%1.%2"/>
      <w:lvlJc w:val="left"/>
      <w:pPr>
        <w:ind w:left="6066" w:hanging="576"/>
      </w:pPr>
    </w:lvl>
    <w:lvl w:ilvl="2">
      <w:start w:val="1"/>
      <w:numFmt w:val="decimal"/>
      <w:pStyle w:val="Heading3"/>
      <w:lvlText w:val="%1.%2.%3"/>
      <w:lvlJc w:val="left"/>
      <w:pPr>
        <w:ind w:left="1170" w:hanging="720"/>
      </w:pPr>
    </w:lvl>
    <w:lvl w:ilvl="3">
      <w:start w:val="1"/>
      <w:numFmt w:val="decimal"/>
      <w:pStyle w:val="Heading4"/>
      <w:lvlText w:val="%1.%2.%3.%4"/>
      <w:lvlJc w:val="left"/>
      <w:pPr>
        <w:ind w:left="1584" w:hanging="864"/>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4E87676B"/>
    <w:multiLevelType w:val="hybridMultilevel"/>
    <w:tmpl w:val="8FE018F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51404444"/>
    <w:multiLevelType w:val="hybridMultilevel"/>
    <w:tmpl w:val="6C0ED2D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2CA5711"/>
    <w:multiLevelType w:val="hybridMultilevel"/>
    <w:tmpl w:val="DA36C9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5F452E73"/>
    <w:multiLevelType w:val="multilevel"/>
    <w:tmpl w:val="B03C94F6"/>
    <w:lvl w:ilvl="0">
      <w:start w:val="1"/>
      <w:numFmt w:val="upperLetter"/>
      <w:pStyle w:val="Appendix"/>
      <w:suff w:val="space"/>
      <w:lvlText w:val="Appendix %1:"/>
      <w:lvlJc w:val="left"/>
      <w:pPr>
        <w:ind w:left="1440" w:firstLine="0"/>
      </w:pPr>
      <w:rPr>
        <w:rFonts w:hint="default"/>
      </w:rPr>
    </w:lvl>
    <w:lvl w:ilvl="1">
      <w:start w:val="1"/>
      <w:numFmt w:val="none"/>
      <w:suff w:val="nothing"/>
      <w:lvlText w:val=""/>
      <w:lvlJc w:val="left"/>
      <w:pPr>
        <w:ind w:left="-8370" w:firstLine="0"/>
      </w:pPr>
      <w:rPr>
        <w:rFonts w:hint="default"/>
      </w:rPr>
    </w:lvl>
    <w:lvl w:ilvl="2">
      <w:start w:val="1"/>
      <w:numFmt w:val="none"/>
      <w:suff w:val="nothing"/>
      <w:lvlText w:val=""/>
      <w:lvlJc w:val="left"/>
      <w:pPr>
        <w:ind w:left="-8370" w:firstLine="0"/>
      </w:pPr>
      <w:rPr>
        <w:rFonts w:hint="default"/>
      </w:rPr>
    </w:lvl>
    <w:lvl w:ilvl="3">
      <w:start w:val="1"/>
      <w:numFmt w:val="none"/>
      <w:suff w:val="nothing"/>
      <w:lvlText w:val=""/>
      <w:lvlJc w:val="left"/>
      <w:pPr>
        <w:ind w:left="-8370" w:firstLine="0"/>
      </w:pPr>
      <w:rPr>
        <w:rFonts w:hint="default"/>
      </w:rPr>
    </w:lvl>
    <w:lvl w:ilvl="4">
      <w:start w:val="1"/>
      <w:numFmt w:val="none"/>
      <w:suff w:val="nothing"/>
      <w:lvlText w:val=""/>
      <w:lvlJc w:val="left"/>
      <w:pPr>
        <w:ind w:left="-8370" w:firstLine="0"/>
      </w:pPr>
      <w:rPr>
        <w:rFonts w:hint="default"/>
      </w:rPr>
    </w:lvl>
    <w:lvl w:ilvl="5">
      <w:start w:val="1"/>
      <w:numFmt w:val="none"/>
      <w:suff w:val="nothing"/>
      <w:lvlText w:val=""/>
      <w:lvlJc w:val="left"/>
      <w:pPr>
        <w:ind w:left="-8370" w:firstLine="0"/>
      </w:pPr>
      <w:rPr>
        <w:rFonts w:hint="default"/>
      </w:rPr>
    </w:lvl>
    <w:lvl w:ilvl="6">
      <w:start w:val="1"/>
      <w:numFmt w:val="none"/>
      <w:suff w:val="nothing"/>
      <w:lvlText w:val=""/>
      <w:lvlJc w:val="left"/>
      <w:pPr>
        <w:ind w:left="-8370" w:firstLine="0"/>
      </w:pPr>
      <w:rPr>
        <w:rFonts w:hint="default"/>
      </w:rPr>
    </w:lvl>
    <w:lvl w:ilvl="7">
      <w:start w:val="1"/>
      <w:numFmt w:val="none"/>
      <w:suff w:val="nothing"/>
      <w:lvlText w:val=""/>
      <w:lvlJc w:val="left"/>
      <w:pPr>
        <w:ind w:left="-8370" w:firstLine="0"/>
      </w:pPr>
      <w:rPr>
        <w:rFonts w:hint="default"/>
      </w:rPr>
    </w:lvl>
    <w:lvl w:ilvl="8">
      <w:start w:val="1"/>
      <w:numFmt w:val="none"/>
      <w:suff w:val="nothing"/>
      <w:lvlText w:val=""/>
      <w:lvlJc w:val="left"/>
      <w:pPr>
        <w:ind w:left="-8370" w:firstLine="0"/>
      </w:pPr>
      <w:rPr>
        <w:rFonts w:hint="default"/>
      </w:rPr>
    </w:lvl>
  </w:abstractNum>
  <w:abstractNum w:abstractNumId="13">
    <w:nsid w:val="603D4B46"/>
    <w:multiLevelType w:val="hybridMultilevel"/>
    <w:tmpl w:val="F59E47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67DB0C5C"/>
    <w:multiLevelType w:val="multilevel"/>
    <w:tmpl w:val="C2FA780C"/>
    <w:styleLink w:val="Style1"/>
    <w:lvl w:ilvl="0">
      <w:start w:val="1"/>
      <w:numFmt w:val="upperLetter"/>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6B7B1580"/>
    <w:multiLevelType w:val="hybridMultilevel"/>
    <w:tmpl w:val="05D2B7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4"/>
  </w:num>
  <w:num w:numId="2">
    <w:abstractNumId w:val="12"/>
  </w:num>
  <w:num w:numId="3">
    <w:abstractNumId w:val="0"/>
  </w:num>
  <w:num w:numId="4">
    <w:abstractNumId w:val="3"/>
  </w:num>
  <w:num w:numId="5">
    <w:abstractNumId w:val="10"/>
  </w:num>
  <w:num w:numId="6">
    <w:abstractNumId w:val="11"/>
  </w:num>
  <w:num w:numId="7">
    <w:abstractNumId w:val="4"/>
  </w:num>
  <w:num w:numId="8">
    <w:abstractNumId w:val="15"/>
  </w:num>
  <w:num w:numId="9">
    <w:abstractNumId w:val="8"/>
  </w:num>
  <w:num w:numId="10">
    <w:abstractNumId w:val="7"/>
  </w:num>
  <w:num w:numId="11">
    <w:abstractNumId w:val="6"/>
  </w:num>
  <w:num w:numId="12">
    <w:abstractNumId w:val="2"/>
  </w:num>
  <w:num w:numId="13">
    <w:abstractNumId w:val="9"/>
  </w:num>
  <w:num w:numId="14">
    <w:abstractNumId w:val="5"/>
  </w:num>
  <w:num w:numId="15">
    <w:abstractNumId w:val="8"/>
    <w:lvlOverride w:ilvl="0">
      <w:startOverride w:val="2"/>
    </w:lvlOverride>
    <w:lvlOverride w:ilvl="1">
      <w:startOverride w:val="2"/>
    </w:lvlOverride>
    <w:lvlOverride w:ilvl="2">
      <w:startOverride w:val="2"/>
    </w:lvlOverride>
  </w:num>
  <w:num w:numId="16">
    <w:abstractNumId w:val="8"/>
  </w:num>
  <w:num w:numId="17">
    <w:abstractNumId w:val="13"/>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ctiveWritingStyle w:appName="MSWord" w:lang="en-US" w:vendorID="64" w:dllVersion="131078" w:nlCheck="1" w:checkStyle="0"/>
  <w:proofState w:spelling="clean" w:grammar="clean"/>
  <w:stylePaneFormatFilter w:val="9624"/>
  <w:defaultTabStop w:val="720"/>
  <w:drawingGridHorizontalSpacing w:val="110"/>
  <w:displayHorizontalDrawingGridEvery w:val="2"/>
  <w:characterSpacingControl w:val="doNotCompress"/>
  <w:hdrShapeDefaults>
    <o:shapedefaults v:ext="edit" spidmax="12290"/>
  </w:hdrShapeDefaults>
  <w:footnotePr>
    <w:pos w:val="beneathText"/>
    <w:numRestart w:val="eachPage"/>
    <w:footnote w:id="-1"/>
    <w:footnote w:id="0"/>
  </w:footnotePr>
  <w:endnotePr>
    <w:endnote w:id="-1"/>
    <w:endnote w:id="0"/>
  </w:endnotePr>
  <w:compat/>
  <w:rsids>
    <w:rsidRoot w:val="00B5675C"/>
    <w:rsid w:val="00001753"/>
    <w:rsid w:val="00002796"/>
    <w:rsid w:val="000035A8"/>
    <w:rsid w:val="00007399"/>
    <w:rsid w:val="00007FAA"/>
    <w:rsid w:val="00011C3D"/>
    <w:rsid w:val="00012254"/>
    <w:rsid w:val="00012DB1"/>
    <w:rsid w:val="00013853"/>
    <w:rsid w:val="00013DF6"/>
    <w:rsid w:val="00014096"/>
    <w:rsid w:val="0001638E"/>
    <w:rsid w:val="00020264"/>
    <w:rsid w:val="00020D16"/>
    <w:rsid w:val="00020EA8"/>
    <w:rsid w:val="00021EF8"/>
    <w:rsid w:val="00023948"/>
    <w:rsid w:val="00024DFE"/>
    <w:rsid w:val="00026697"/>
    <w:rsid w:val="00026BF3"/>
    <w:rsid w:val="00027CD8"/>
    <w:rsid w:val="00031EC4"/>
    <w:rsid w:val="00033421"/>
    <w:rsid w:val="000348B4"/>
    <w:rsid w:val="00034FAC"/>
    <w:rsid w:val="000355A7"/>
    <w:rsid w:val="00035D0B"/>
    <w:rsid w:val="00037246"/>
    <w:rsid w:val="00037B87"/>
    <w:rsid w:val="000409D5"/>
    <w:rsid w:val="00040B42"/>
    <w:rsid w:val="000416F4"/>
    <w:rsid w:val="00044157"/>
    <w:rsid w:val="00044539"/>
    <w:rsid w:val="00044E4B"/>
    <w:rsid w:val="00045B10"/>
    <w:rsid w:val="00046F88"/>
    <w:rsid w:val="00050EAC"/>
    <w:rsid w:val="00050EED"/>
    <w:rsid w:val="00051CF7"/>
    <w:rsid w:val="00052A88"/>
    <w:rsid w:val="00053081"/>
    <w:rsid w:val="000531E9"/>
    <w:rsid w:val="00053A13"/>
    <w:rsid w:val="00054FA9"/>
    <w:rsid w:val="000550CA"/>
    <w:rsid w:val="00055ED3"/>
    <w:rsid w:val="00056B68"/>
    <w:rsid w:val="00057882"/>
    <w:rsid w:val="00062BDE"/>
    <w:rsid w:val="00063251"/>
    <w:rsid w:val="00064A2F"/>
    <w:rsid w:val="0006503D"/>
    <w:rsid w:val="0006563B"/>
    <w:rsid w:val="00070C19"/>
    <w:rsid w:val="0007124A"/>
    <w:rsid w:val="0007216E"/>
    <w:rsid w:val="00072861"/>
    <w:rsid w:val="00073632"/>
    <w:rsid w:val="00073787"/>
    <w:rsid w:val="00074F2B"/>
    <w:rsid w:val="00075122"/>
    <w:rsid w:val="000768B6"/>
    <w:rsid w:val="00077603"/>
    <w:rsid w:val="000778A3"/>
    <w:rsid w:val="000828FB"/>
    <w:rsid w:val="00082B1D"/>
    <w:rsid w:val="00083DA1"/>
    <w:rsid w:val="00085C1E"/>
    <w:rsid w:val="00086B40"/>
    <w:rsid w:val="00087D60"/>
    <w:rsid w:val="0009489C"/>
    <w:rsid w:val="00094C0D"/>
    <w:rsid w:val="00094D1C"/>
    <w:rsid w:val="00095D7B"/>
    <w:rsid w:val="00096D05"/>
    <w:rsid w:val="000A24FE"/>
    <w:rsid w:val="000A3CA2"/>
    <w:rsid w:val="000A5093"/>
    <w:rsid w:val="000A5475"/>
    <w:rsid w:val="000A635F"/>
    <w:rsid w:val="000A6C30"/>
    <w:rsid w:val="000B0F4B"/>
    <w:rsid w:val="000B0F8A"/>
    <w:rsid w:val="000B3402"/>
    <w:rsid w:val="000B686F"/>
    <w:rsid w:val="000B6B34"/>
    <w:rsid w:val="000B6FB6"/>
    <w:rsid w:val="000B78B6"/>
    <w:rsid w:val="000C009F"/>
    <w:rsid w:val="000C01FF"/>
    <w:rsid w:val="000C1243"/>
    <w:rsid w:val="000C2A59"/>
    <w:rsid w:val="000C3E69"/>
    <w:rsid w:val="000C450F"/>
    <w:rsid w:val="000C4B1A"/>
    <w:rsid w:val="000C5D3F"/>
    <w:rsid w:val="000C640C"/>
    <w:rsid w:val="000C681B"/>
    <w:rsid w:val="000C6CFE"/>
    <w:rsid w:val="000C7773"/>
    <w:rsid w:val="000C78D0"/>
    <w:rsid w:val="000C79ED"/>
    <w:rsid w:val="000D064C"/>
    <w:rsid w:val="000D1197"/>
    <w:rsid w:val="000D17AA"/>
    <w:rsid w:val="000D25F0"/>
    <w:rsid w:val="000D2B28"/>
    <w:rsid w:val="000D404F"/>
    <w:rsid w:val="000D5140"/>
    <w:rsid w:val="000D6D89"/>
    <w:rsid w:val="000E1BB4"/>
    <w:rsid w:val="000E1E1C"/>
    <w:rsid w:val="000E246B"/>
    <w:rsid w:val="000E2AF2"/>
    <w:rsid w:val="000E2D51"/>
    <w:rsid w:val="000E5582"/>
    <w:rsid w:val="000E7B07"/>
    <w:rsid w:val="000F023C"/>
    <w:rsid w:val="000F11F9"/>
    <w:rsid w:val="000F230F"/>
    <w:rsid w:val="000F27B3"/>
    <w:rsid w:val="000F2804"/>
    <w:rsid w:val="000F2B6D"/>
    <w:rsid w:val="000F3C5D"/>
    <w:rsid w:val="000F4A91"/>
    <w:rsid w:val="000F50C5"/>
    <w:rsid w:val="000F6986"/>
    <w:rsid w:val="000F6C63"/>
    <w:rsid w:val="000F7CF9"/>
    <w:rsid w:val="00101C83"/>
    <w:rsid w:val="00101E95"/>
    <w:rsid w:val="0010238F"/>
    <w:rsid w:val="001046C9"/>
    <w:rsid w:val="00104AA1"/>
    <w:rsid w:val="001052B3"/>
    <w:rsid w:val="00105461"/>
    <w:rsid w:val="00105525"/>
    <w:rsid w:val="00106755"/>
    <w:rsid w:val="00112040"/>
    <w:rsid w:val="00112538"/>
    <w:rsid w:val="0011305B"/>
    <w:rsid w:val="0011564A"/>
    <w:rsid w:val="00120B8D"/>
    <w:rsid w:val="0012105C"/>
    <w:rsid w:val="00122169"/>
    <w:rsid w:val="001226F5"/>
    <w:rsid w:val="00124CE4"/>
    <w:rsid w:val="00124EA1"/>
    <w:rsid w:val="00125A54"/>
    <w:rsid w:val="00125DC2"/>
    <w:rsid w:val="00126733"/>
    <w:rsid w:val="0013052B"/>
    <w:rsid w:val="0013084B"/>
    <w:rsid w:val="00131FFF"/>
    <w:rsid w:val="00132014"/>
    <w:rsid w:val="00134246"/>
    <w:rsid w:val="001353D0"/>
    <w:rsid w:val="00135B2D"/>
    <w:rsid w:val="00137AF6"/>
    <w:rsid w:val="0014405E"/>
    <w:rsid w:val="00144EE5"/>
    <w:rsid w:val="001473FD"/>
    <w:rsid w:val="0015190A"/>
    <w:rsid w:val="00151CCB"/>
    <w:rsid w:val="00154B12"/>
    <w:rsid w:val="00155B34"/>
    <w:rsid w:val="0015639F"/>
    <w:rsid w:val="001578DA"/>
    <w:rsid w:val="00157CE2"/>
    <w:rsid w:val="00157D86"/>
    <w:rsid w:val="001612B0"/>
    <w:rsid w:val="00161302"/>
    <w:rsid w:val="001630E6"/>
    <w:rsid w:val="00163227"/>
    <w:rsid w:val="001632D9"/>
    <w:rsid w:val="00166198"/>
    <w:rsid w:val="00166E39"/>
    <w:rsid w:val="00167AD9"/>
    <w:rsid w:val="00167FAC"/>
    <w:rsid w:val="001709E3"/>
    <w:rsid w:val="00170AB0"/>
    <w:rsid w:val="00172361"/>
    <w:rsid w:val="00172F77"/>
    <w:rsid w:val="00172FE3"/>
    <w:rsid w:val="0017319C"/>
    <w:rsid w:val="0017422F"/>
    <w:rsid w:val="001750C6"/>
    <w:rsid w:val="00175A53"/>
    <w:rsid w:val="00175E68"/>
    <w:rsid w:val="0017658F"/>
    <w:rsid w:val="0017749B"/>
    <w:rsid w:val="00181089"/>
    <w:rsid w:val="0018141B"/>
    <w:rsid w:val="00181D4F"/>
    <w:rsid w:val="00185F0A"/>
    <w:rsid w:val="00186129"/>
    <w:rsid w:val="0018703C"/>
    <w:rsid w:val="0019072D"/>
    <w:rsid w:val="001914A4"/>
    <w:rsid w:val="001923A0"/>
    <w:rsid w:val="0019344E"/>
    <w:rsid w:val="00194E79"/>
    <w:rsid w:val="00196B73"/>
    <w:rsid w:val="00196D1C"/>
    <w:rsid w:val="00196EE7"/>
    <w:rsid w:val="0019757A"/>
    <w:rsid w:val="00197EAC"/>
    <w:rsid w:val="001A030D"/>
    <w:rsid w:val="001A0B7A"/>
    <w:rsid w:val="001A0DA6"/>
    <w:rsid w:val="001A1EBA"/>
    <w:rsid w:val="001A22FF"/>
    <w:rsid w:val="001A2414"/>
    <w:rsid w:val="001A31C5"/>
    <w:rsid w:val="001A474A"/>
    <w:rsid w:val="001A4957"/>
    <w:rsid w:val="001A57CF"/>
    <w:rsid w:val="001A5A2A"/>
    <w:rsid w:val="001A5F36"/>
    <w:rsid w:val="001A6343"/>
    <w:rsid w:val="001B002D"/>
    <w:rsid w:val="001B0496"/>
    <w:rsid w:val="001B0586"/>
    <w:rsid w:val="001B0D5A"/>
    <w:rsid w:val="001B1A13"/>
    <w:rsid w:val="001B1B5C"/>
    <w:rsid w:val="001B27D9"/>
    <w:rsid w:val="001B3422"/>
    <w:rsid w:val="001B40C6"/>
    <w:rsid w:val="001B4DEA"/>
    <w:rsid w:val="001B4E75"/>
    <w:rsid w:val="001B540B"/>
    <w:rsid w:val="001B5F1E"/>
    <w:rsid w:val="001B6E56"/>
    <w:rsid w:val="001B7DB2"/>
    <w:rsid w:val="001C04CB"/>
    <w:rsid w:val="001C1A3C"/>
    <w:rsid w:val="001C1A71"/>
    <w:rsid w:val="001C55E9"/>
    <w:rsid w:val="001C7541"/>
    <w:rsid w:val="001D1008"/>
    <w:rsid w:val="001D1FD2"/>
    <w:rsid w:val="001D576F"/>
    <w:rsid w:val="001E10E0"/>
    <w:rsid w:val="001E2013"/>
    <w:rsid w:val="001E2F08"/>
    <w:rsid w:val="001E43F5"/>
    <w:rsid w:val="001E4524"/>
    <w:rsid w:val="001E7CB2"/>
    <w:rsid w:val="001F138C"/>
    <w:rsid w:val="001F28CF"/>
    <w:rsid w:val="001F2AF7"/>
    <w:rsid w:val="001F3330"/>
    <w:rsid w:val="001F5192"/>
    <w:rsid w:val="001F785B"/>
    <w:rsid w:val="00201D16"/>
    <w:rsid w:val="00201F78"/>
    <w:rsid w:val="00205E76"/>
    <w:rsid w:val="002068C7"/>
    <w:rsid w:val="00210D34"/>
    <w:rsid w:val="00213231"/>
    <w:rsid w:val="00214EC0"/>
    <w:rsid w:val="00215415"/>
    <w:rsid w:val="00216197"/>
    <w:rsid w:val="00217E45"/>
    <w:rsid w:val="00220E92"/>
    <w:rsid w:val="00220F57"/>
    <w:rsid w:val="00221F53"/>
    <w:rsid w:val="00222002"/>
    <w:rsid w:val="002227CD"/>
    <w:rsid w:val="0022283A"/>
    <w:rsid w:val="00224DBE"/>
    <w:rsid w:val="00226639"/>
    <w:rsid w:val="00226CD3"/>
    <w:rsid w:val="0023029B"/>
    <w:rsid w:val="00230E6D"/>
    <w:rsid w:val="0023162E"/>
    <w:rsid w:val="002319EC"/>
    <w:rsid w:val="00231DE9"/>
    <w:rsid w:val="002340E7"/>
    <w:rsid w:val="00234DE7"/>
    <w:rsid w:val="00234E73"/>
    <w:rsid w:val="00235D14"/>
    <w:rsid w:val="00235DFD"/>
    <w:rsid w:val="00235F59"/>
    <w:rsid w:val="00236939"/>
    <w:rsid w:val="00237281"/>
    <w:rsid w:val="00237509"/>
    <w:rsid w:val="00237B03"/>
    <w:rsid w:val="002413F7"/>
    <w:rsid w:val="0024415E"/>
    <w:rsid w:val="00245276"/>
    <w:rsid w:val="002462BB"/>
    <w:rsid w:val="0024658C"/>
    <w:rsid w:val="00246933"/>
    <w:rsid w:val="0024708C"/>
    <w:rsid w:val="00251AF0"/>
    <w:rsid w:val="00251F01"/>
    <w:rsid w:val="00254E39"/>
    <w:rsid w:val="00257663"/>
    <w:rsid w:val="00260E52"/>
    <w:rsid w:val="00262440"/>
    <w:rsid w:val="0026483C"/>
    <w:rsid w:val="00264F1F"/>
    <w:rsid w:val="00265E4A"/>
    <w:rsid w:val="00265EC2"/>
    <w:rsid w:val="00266BC6"/>
    <w:rsid w:val="00267A17"/>
    <w:rsid w:val="00267BFB"/>
    <w:rsid w:val="00271900"/>
    <w:rsid w:val="0027268B"/>
    <w:rsid w:val="002730EC"/>
    <w:rsid w:val="00273643"/>
    <w:rsid w:val="00273AD6"/>
    <w:rsid w:val="00274EE2"/>
    <w:rsid w:val="002752F6"/>
    <w:rsid w:val="00276D4D"/>
    <w:rsid w:val="002776DE"/>
    <w:rsid w:val="00280048"/>
    <w:rsid w:val="0028012D"/>
    <w:rsid w:val="002804F6"/>
    <w:rsid w:val="00282CFA"/>
    <w:rsid w:val="002830F4"/>
    <w:rsid w:val="00283CC3"/>
    <w:rsid w:val="00284F01"/>
    <w:rsid w:val="00285BF0"/>
    <w:rsid w:val="00285C86"/>
    <w:rsid w:val="00286B8A"/>
    <w:rsid w:val="00287A22"/>
    <w:rsid w:val="00290C25"/>
    <w:rsid w:val="00291441"/>
    <w:rsid w:val="00292381"/>
    <w:rsid w:val="00292CC8"/>
    <w:rsid w:val="00294F22"/>
    <w:rsid w:val="002951E7"/>
    <w:rsid w:val="0029557F"/>
    <w:rsid w:val="00295FE5"/>
    <w:rsid w:val="002967AB"/>
    <w:rsid w:val="00296851"/>
    <w:rsid w:val="00296B2B"/>
    <w:rsid w:val="002A1D0D"/>
    <w:rsid w:val="002A7D5F"/>
    <w:rsid w:val="002B1084"/>
    <w:rsid w:val="002B1DEC"/>
    <w:rsid w:val="002B21E9"/>
    <w:rsid w:val="002B2C29"/>
    <w:rsid w:val="002B48B1"/>
    <w:rsid w:val="002B54DB"/>
    <w:rsid w:val="002B60EE"/>
    <w:rsid w:val="002B649E"/>
    <w:rsid w:val="002B7E1C"/>
    <w:rsid w:val="002C11C2"/>
    <w:rsid w:val="002C1395"/>
    <w:rsid w:val="002C16BC"/>
    <w:rsid w:val="002C282D"/>
    <w:rsid w:val="002C3643"/>
    <w:rsid w:val="002C4659"/>
    <w:rsid w:val="002C50D1"/>
    <w:rsid w:val="002C5471"/>
    <w:rsid w:val="002C5F21"/>
    <w:rsid w:val="002C6AD4"/>
    <w:rsid w:val="002D20C8"/>
    <w:rsid w:val="002D2ED9"/>
    <w:rsid w:val="002D3570"/>
    <w:rsid w:val="002D57C3"/>
    <w:rsid w:val="002D7CF1"/>
    <w:rsid w:val="002E14EC"/>
    <w:rsid w:val="002E245D"/>
    <w:rsid w:val="002E2CDB"/>
    <w:rsid w:val="002E3A18"/>
    <w:rsid w:val="002E45F4"/>
    <w:rsid w:val="002E4BE1"/>
    <w:rsid w:val="002E5B38"/>
    <w:rsid w:val="002E7A6C"/>
    <w:rsid w:val="002E7AFF"/>
    <w:rsid w:val="002E7C3C"/>
    <w:rsid w:val="002F039B"/>
    <w:rsid w:val="002F10A8"/>
    <w:rsid w:val="002F32E3"/>
    <w:rsid w:val="002F350A"/>
    <w:rsid w:val="002F420E"/>
    <w:rsid w:val="002F5274"/>
    <w:rsid w:val="002F57CB"/>
    <w:rsid w:val="002F5D86"/>
    <w:rsid w:val="002F772B"/>
    <w:rsid w:val="002F7FF2"/>
    <w:rsid w:val="003005D9"/>
    <w:rsid w:val="003011D4"/>
    <w:rsid w:val="00301B16"/>
    <w:rsid w:val="00302F0A"/>
    <w:rsid w:val="00304ADF"/>
    <w:rsid w:val="0030662A"/>
    <w:rsid w:val="00307339"/>
    <w:rsid w:val="003108D5"/>
    <w:rsid w:val="003127F5"/>
    <w:rsid w:val="00312FF2"/>
    <w:rsid w:val="00313099"/>
    <w:rsid w:val="00313764"/>
    <w:rsid w:val="003151E2"/>
    <w:rsid w:val="00322441"/>
    <w:rsid w:val="003226DE"/>
    <w:rsid w:val="003232AD"/>
    <w:rsid w:val="0032420B"/>
    <w:rsid w:val="003247A1"/>
    <w:rsid w:val="003301BC"/>
    <w:rsid w:val="003317D8"/>
    <w:rsid w:val="00332234"/>
    <w:rsid w:val="0033327E"/>
    <w:rsid w:val="00335854"/>
    <w:rsid w:val="0033631C"/>
    <w:rsid w:val="00336893"/>
    <w:rsid w:val="00337169"/>
    <w:rsid w:val="003374D5"/>
    <w:rsid w:val="00337A5F"/>
    <w:rsid w:val="003410DC"/>
    <w:rsid w:val="003422C2"/>
    <w:rsid w:val="00343D96"/>
    <w:rsid w:val="00344086"/>
    <w:rsid w:val="00344FF7"/>
    <w:rsid w:val="00346A42"/>
    <w:rsid w:val="003503E9"/>
    <w:rsid w:val="003518A5"/>
    <w:rsid w:val="00352044"/>
    <w:rsid w:val="0035238E"/>
    <w:rsid w:val="003531E6"/>
    <w:rsid w:val="00353A8A"/>
    <w:rsid w:val="00354094"/>
    <w:rsid w:val="00354CA6"/>
    <w:rsid w:val="00354E03"/>
    <w:rsid w:val="00360007"/>
    <w:rsid w:val="00360E59"/>
    <w:rsid w:val="00360E9D"/>
    <w:rsid w:val="00362136"/>
    <w:rsid w:val="00362A6E"/>
    <w:rsid w:val="0036317D"/>
    <w:rsid w:val="00364149"/>
    <w:rsid w:val="003665F3"/>
    <w:rsid w:val="003676CF"/>
    <w:rsid w:val="0037080F"/>
    <w:rsid w:val="00371040"/>
    <w:rsid w:val="00371644"/>
    <w:rsid w:val="0037190F"/>
    <w:rsid w:val="0037272C"/>
    <w:rsid w:val="00372744"/>
    <w:rsid w:val="003727EC"/>
    <w:rsid w:val="00373387"/>
    <w:rsid w:val="00373D9C"/>
    <w:rsid w:val="00374503"/>
    <w:rsid w:val="00374EEA"/>
    <w:rsid w:val="003756D7"/>
    <w:rsid w:val="003765E9"/>
    <w:rsid w:val="00380173"/>
    <w:rsid w:val="003817EF"/>
    <w:rsid w:val="00381C7A"/>
    <w:rsid w:val="003825D7"/>
    <w:rsid w:val="0038757C"/>
    <w:rsid w:val="00390CD3"/>
    <w:rsid w:val="00390F92"/>
    <w:rsid w:val="003934DE"/>
    <w:rsid w:val="00394CB7"/>
    <w:rsid w:val="003954B1"/>
    <w:rsid w:val="00395EB5"/>
    <w:rsid w:val="00395F53"/>
    <w:rsid w:val="00396BC5"/>
    <w:rsid w:val="003A0DB2"/>
    <w:rsid w:val="003A1045"/>
    <w:rsid w:val="003A1179"/>
    <w:rsid w:val="003A1239"/>
    <w:rsid w:val="003A14CD"/>
    <w:rsid w:val="003A3C83"/>
    <w:rsid w:val="003A3C9A"/>
    <w:rsid w:val="003A617D"/>
    <w:rsid w:val="003A6213"/>
    <w:rsid w:val="003A678C"/>
    <w:rsid w:val="003A6A63"/>
    <w:rsid w:val="003A6E64"/>
    <w:rsid w:val="003A6E7E"/>
    <w:rsid w:val="003B029D"/>
    <w:rsid w:val="003B0993"/>
    <w:rsid w:val="003B0D5A"/>
    <w:rsid w:val="003B1D4E"/>
    <w:rsid w:val="003B27CA"/>
    <w:rsid w:val="003B2895"/>
    <w:rsid w:val="003B28E4"/>
    <w:rsid w:val="003B7152"/>
    <w:rsid w:val="003B7538"/>
    <w:rsid w:val="003C1531"/>
    <w:rsid w:val="003C4370"/>
    <w:rsid w:val="003C61F1"/>
    <w:rsid w:val="003C658A"/>
    <w:rsid w:val="003C6916"/>
    <w:rsid w:val="003C7A72"/>
    <w:rsid w:val="003D1CC8"/>
    <w:rsid w:val="003D2656"/>
    <w:rsid w:val="003D2DD1"/>
    <w:rsid w:val="003D3854"/>
    <w:rsid w:val="003D3FEC"/>
    <w:rsid w:val="003D6AE7"/>
    <w:rsid w:val="003D7000"/>
    <w:rsid w:val="003E0BDE"/>
    <w:rsid w:val="003E22E9"/>
    <w:rsid w:val="003E2BB1"/>
    <w:rsid w:val="003E3532"/>
    <w:rsid w:val="003E3771"/>
    <w:rsid w:val="003E4DB3"/>
    <w:rsid w:val="003E51C0"/>
    <w:rsid w:val="003E5A13"/>
    <w:rsid w:val="003F04E3"/>
    <w:rsid w:val="003F0EE3"/>
    <w:rsid w:val="003F266B"/>
    <w:rsid w:val="003F5CB5"/>
    <w:rsid w:val="003F5D9C"/>
    <w:rsid w:val="003F65BA"/>
    <w:rsid w:val="003F7185"/>
    <w:rsid w:val="003F7928"/>
    <w:rsid w:val="003F7DF6"/>
    <w:rsid w:val="00401F59"/>
    <w:rsid w:val="00402318"/>
    <w:rsid w:val="004033FD"/>
    <w:rsid w:val="00403CE6"/>
    <w:rsid w:val="00403E40"/>
    <w:rsid w:val="00404135"/>
    <w:rsid w:val="004062F1"/>
    <w:rsid w:val="004066B9"/>
    <w:rsid w:val="0041039B"/>
    <w:rsid w:val="0041123D"/>
    <w:rsid w:val="00412561"/>
    <w:rsid w:val="004132B3"/>
    <w:rsid w:val="004167F1"/>
    <w:rsid w:val="00416C69"/>
    <w:rsid w:val="00417819"/>
    <w:rsid w:val="00417B28"/>
    <w:rsid w:val="00420619"/>
    <w:rsid w:val="00421D7D"/>
    <w:rsid w:val="004229ED"/>
    <w:rsid w:val="00422D5F"/>
    <w:rsid w:val="00422F98"/>
    <w:rsid w:val="004231A6"/>
    <w:rsid w:val="00424B7C"/>
    <w:rsid w:val="00424EB6"/>
    <w:rsid w:val="00425730"/>
    <w:rsid w:val="00431CFB"/>
    <w:rsid w:val="00433CBC"/>
    <w:rsid w:val="004345A0"/>
    <w:rsid w:val="00435DAA"/>
    <w:rsid w:val="004363BB"/>
    <w:rsid w:val="004365EA"/>
    <w:rsid w:val="00437EA1"/>
    <w:rsid w:val="004405D4"/>
    <w:rsid w:val="0044282F"/>
    <w:rsid w:val="00446B36"/>
    <w:rsid w:val="004503A5"/>
    <w:rsid w:val="00450B18"/>
    <w:rsid w:val="00451371"/>
    <w:rsid w:val="00452F7A"/>
    <w:rsid w:val="00453E46"/>
    <w:rsid w:val="00454A3C"/>
    <w:rsid w:val="004553B0"/>
    <w:rsid w:val="004557E0"/>
    <w:rsid w:val="00455868"/>
    <w:rsid w:val="00455BA3"/>
    <w:rsid w:val="00455F2C"/>
    <w:rsid w:val="00456F35"/>
    <w:rsid w:val="004607D1"/>
    <w:rsid w:val="004615D7"/>
    <w:rsid w:val="00461A32"/>
    <w:rsid w:val="00463864"/>
    <w:rsid w:val="00464CD1"/>
    <w:rsid w:val="00465E6A"/>
    <w:rsid w:val="00466104"/>
    <w:rsid w:val="00466605"/>
    <w:rsid w:val="004674AA"/>
    <w:rsid w:val="00467CE4"/>
    <w:rsid w:val="0047189E"/>
    <w:rsid w:val="00471D23"/>
    <w:rsid w:val="004729A8"/>
    <w:rsid w:val="004742F7"/>
    <w:rsid w:val="004744B5"/>
    <w:rsid w:val="00474AD9"/>
    <w:rsid w:val="00475682"/>
    <w:rsid w:val="004775BA"/>
    <w:rsid w:val="004803D9"/>
    <w:rsid w:val="004813BE"/>
    <w:rsid w:val="00481D33"/>
    <w:rsid w:val="00483F4A"/>
    <w:rsid w:val="0048618B"/>
    <w:rsid w:val="004864F4"/>
    <w:rsid w:val="00487B7F"/>
    <w:rsid w:val="00487CC0"/>
    <w:rsid w:val="0049015C"/>
    <w:rsid w:val="004903DA"/>
    <w:rsid w:val="0049125E"/>
    <w:rsid w:val="00491D98"/>
    <w:rsid w:val="00491F5B"/>
    <w:rsid w:val="00491F8A"/>
    <w:rsid w:val="0049229C"/>
    <w:rsid w:val="004924E9"/>
    <w:rsid w:val="00492B5E"/>
    <w:rsid w:val="00492C7B"/>
    <w:rsid w:val="004930C9"/>
    <w:rsid w:val="00494496"/>
    <w:rsid w:val="00494E8C"/>
    <w:rsid w:val="0049561F"/>
    <w:rsid w:val="004961D8"/>
    <w:rsid w:val="004962C0"/>
    <w:rsid w:val="00497189"/>
    <w:rsid w:val="00497F22"/>
    <w:rsid w:val="004A0145"/>
    <w:rsid w:val="004A0214"/>
    <w:rsid w:val="004A057B"/>
    <w:rsid w:val="004A068A"/>
    <w:rsid w:val="004A3582"/>
    <w:rsid w:val="004A3D8D"/>
    <w:rsid w:val="004A3F4E"/>
    <w:rsid w:val="004A426C"/>
    <w:rsid w:val="004A5122"/>
    <w:rsid w:val="004A5656"/>
    <w:rsid w:val="004A6DEE"/>
    <w:rsid w:val="004B06AA"/>
    <w:rsid w:val="004B1F5D"/>
    <w:rsid w:val="004B2A4C"/>
    <w:rsid w:val="004B2A6E"/>
    <w:rsid w:val="004B43CD"/>
    <w:rsid w:val="004B553D"/>
    <w:rsid w:val="004B62E4"/>
    <w:rsid w:val="004B6CCC"/>
    <w:rsid w:val="004B7827"/>
    <w:rsid w:val="004C1F1E"/>
    <w:rsid w:val="004C3299"/>
    <w:rsid w:val="004C41F7"/>
    <w:rsid w:val="004C4D7A"/>
    <w:rsid w:val="004C5226"/>
    <w:rsid w:val="004C6274"/>
    <w:rsid w:val="004C6D30"/>
    <w:rsid w:val="004C7570"/>
    <w:rsid w:val="004C7B85"/>
    <w:rsid w:val="004D0017"/>
    <w:rsid w:val="004D010E"/>
    <w:rsid w:val="004D0D94"/>
    <w:rsid w:val="004D145F"/>
    <w:rsid w:val="004D1503"/>
    <w:rsid w:val="004D1AC8"/>
    <w:rsid w:val="004D1DD2"/>
    <w:rsid w:val="004D2A7A"/>
    <w:rsid w:val="004D3557"/>
    <w:rsid w:val="004D3E46"/>
    <w:rsid w:val="004D55F7"/>
    <w:rsid w:val="004D7B1E"/>
    <w:rsid w:val="004E2725"/>
    <w:rsid w:val="004E2917"/>
    <w:rsid w:val="004E345A"/>
    <w:rsid w:val="004E41F5"/>
    <w:rsid w:val="004E4B72"/>
    <w:rsid w:val="004E534C"/>
    <w:rsid w:val="004E56B4"/>
    <w:rsid w:val="004E6593"/>
    <w:rsid w:val="004E7D7B"/>
    <w:rsid w:val="004F1C64"/>
    <w:rsid w:val="004F1E6C"/>
    <w:rsid w:val="004F1E89"/>
    <w:rsid w:val="004F351A"/>
    <w:rsid w:val="004F3E9F"/>
    <w:rsid w:val="004F49F2"/>
    <w:rsid w:val="004F568E"/>
    <w:rsid w:val="004F5D1A"/>
    <w:rsid w:val="004F733E"/>
    <w:rsid w:val="004F7836"/>
    <w:rsid w:val="004F7954"/>
    <w:rsid w:val="005022A7"/>
    <w:rsid w:val="005028F8"/>
    <w:rsid w:val="00504B07"/>
    <w:rsid w:val="0050509C"/>
    <w:rsid w:val="005053FA"/>
    <w:rsid w:val="00505F38"/>
    <w:rsid w:val="00506D5C"/>
    <w:rsid w:val="00510111"/>
    <w:rsid w:val="005103E2"/>
    <w:rsid w:val="00510DA3"/>
    <w:rsid w:val="00510FAC"/>
    <w:rsid w:val="00511124"/>
    <w:rsid w:val="00511720"/>
    <w:rsid w:val="00511F74"/>
    <w:rsid w:val="0051270F"/>
    <w:rsid w:val="00512AE3"/>
    <w:rsid w:val="005137D2"/>
    <w:rsid w:val="00513EF7"/>
    <w:rsid w:val="00514958"/>
    <w:rsid w:val="005167DC"/>
    <w:rsid w:val="00520092"/>
    <w:rsid w:val="00522621"/>
    <w:rsid w:val="005231E3"/>
    <w:rsid w:val="005260FD"/>
    <w:rsid w:val="00527436"/>
    <w:rsid w:val="00527DD0"/>
    <w:rsid w:val="00531854"/>
    <w:rsid w:val="00533BF9"/>
    <w:rsid w:val="00534A4D"/>
    <w:rsid w:val="00535ACE"/>
    <w:rsid w:val="005376A9"/>
    <w:rsid w:val="0053789B"/>
    <w:rsid w:val="0054105E"/>
    <w:rsid w:val="005434F1"/>
    <w:rsid w:val="0054412D"/>
    <w:rsid w:val="00544BED"/>
    <w:rsid w:val="00544C58"/>
    <w:rsid w:val="00544DAE"/>
    <w:rsid w:val="00545422"/>
    <w:rsid w:val="005505D7"/>
    <w:rsid w:val="005508F9"/>
    <w:rsid w:val="00552A15"/>
    <w:rsid w:val="00552B81"/>
    <w:rsid w:val="00554F32"/>
    <w:rsid w:val="005569AF"/>
    <w:rsid w:val="00556A6A"/>
    <w:rsid w:val="0055792B"/>
    <w:rsid w:val="005604CC"/>
    <w:rsid w:val="00560E39"/>
    <w:rsid w:val="00561CEA"/>
    <w:rsid w:val="0056207F"/>
    <w:rsid w:val="00562A77"/>
    <w:rsid w:val="00562F76"/>
    <w:rsid w:val="0056304F"/>
    <w:rsid w:val="00563904"/>
    <w:rsid w:val="00563980"/>
    <w:rsid w:val="005648EC"/>
    <w:rsid w:val="00566F90"/>
    <w:rsid w:val="00573251"/>
    <w:rsid w:val="005752FC"/>
    <w:rsid w:val="005756A9"/>
    <w:rsid w:val="0057694C"/>
    <w:rsid w:val="00580913"/>
    <w:rsid w:val="00580FAE"/>
    <w:rsid w:val="0058185F"/>
    <w:rsid w:val="00581CD9"/>
    <w:rsid w:val="00583D85"/>
    <w:rsid w:val="00584830"/>
    <w:rsid w:val="00585C11"/>
    <w:rsid w:val="00585CA4"/>
    <w:rsid w:val="00590A05"/>
    <w:rsid w:val="00590C67"/>
    <w:rsid w:val="00591313"/>
    <w:rsid w:val="00591C4D"/>
    <w:rsid w:val="005931D8"/>
    <w:rsid w:val="005949F6"/>
    <w:rsid w:val="00594B97"/>
    <w:rsid w:val="00594BBC"/>
    <w:rsid w:val="005952D3"/>
    <w:rsid w:val="0059548A"/>
    <w:rsid w:val="005957E9"/>
    <w:rsid w:val="00596672"/>
    <w:rsid w:val="00596EB5"/>
    <w:rsid w:val="005A0D93"/>
    <w:rsid w:val="005A1A1A"/>
    <w:rsid w:val="005A2A2A"/>
    <w:rsid w:val="005A2D11"/>
    <w:rsid w:val="005A4F2D"/>
    <w:rsid w:val="005A6B6A"/>
    <w:rsid w:val="005A710F"/>
    <w:rsid w:val="005B03CA"/>
    <w:rsid w:val="005B10DB"/>
    <w:rsid w:val="005B26C7"/>
    <w:rsid w:val="005B305F"/>
    <w:rsid w:val="005B4400"/>
    <w:rsid w:val="005B55EE"/>
    <w:rsid w:val="005B571F"/>
    <w:rsid w:val="005B7203"/>
    <w:rsid w:val="005B79FA"/>
    <w:rsid w:val="005C0E44"/>
    <w:rsid w:val="005C2F37"/>
    <w:rsid w:val="005C4390"/>
    <w:rsid w:val="005C4CE9"/>
    <w:rsid w:val="005C5CDC"/>
    <w:rsid w:val="005C5F50"/>
    <w:rsid w:val="005C6C22"/>
    <w:rsid w:val="005C79D6"/>
    <w:rsid w:val="005C7C4F"/>
    <w:rsid w:val="005D0852"/>
    <w:rsid w:val="005D0A80"/>
    <w:rsid w:val="005D0FAB"/>
    <w:rsid w:val="005D1608"/>
    <w:rsid w:val="005D2019"/>
    <w:rsid w:val="005D2CE5"/>
    <w:rsid w:val="005D2FD3"/>
    <w:rsid w:val="005D33A2"/>
    <w:rsid w:val="005D3ACC"/>
    <w:rsid w:val="005D428B"/>
    <w:rsid w:val="005D6379"/>
    <w:rsid w:val="005D6A21"/>
    <w:rsid w:val="005D711D"/>
    <w:rsid w:val="005E016B"/>
    <w:rsid w:val="005E0B58"/>
    <w:rsid w:val="005E0DC3"/>
    <w:rsid w:val="005E14BC"/>
    <w:rsid w:val="005E1714"/>
    <w:rsid w:val="005E1E3A"/>
    <w:rsid w:val="005E2708"/>
    <w:rsid w:val="005E36C6"/>
    <w:rsid w:val="005E382A"/>
    <w:rsid w:val="005E3DDA"/>
    <w:rsid w:val="005E3E45"/>
    <w:rsid w:val="005E4590"/>
    <w:rsid w:val="005E670C"/>
    <w:rsid w:val="005E6D2D"/>
    <w:rsid w:val="005E702D"/>
    <w:rsid w:val="005E763B"/>
    <w:rsid w:val="005E7A43"/>
    <w:rsid w:val="005F1BE7"/>
    <w:rsid w:val="005F2314"/>
    <w:rsid w:val="005F2603"/>
    <w:rsid w:val="005F2782"/>
    <w:rsid w:val="005F2FA2"/>
    <w:rsid w:val="005F4565"/>
    <w:rsid w:val="005F49DD"/>
    <w:rsid w:val="005F5A77"/>
    <w:rsid w:val="005F6B64"/>
    <w:rsid w:val="005F7F97"/>
    <w:rsid w:val="00602288"/>
    <w:rsid w:val="00602450"/>
    <w:rsid w:val="006051EE"/>
    <w:rsid w:val="00606D3F"/>
    <w:rsid w:val="006078E1"/>
    <w:rsid w:val="00612D52"/>
    <w:rsid w:val="006137AF"/>
    <w:rsid w:val="006151A0"/>
    <w:rsid w:val="006155D3"/>
    <w:rsid w:val="00616116"/>
    <w:rsid w:val="00620221"/>
    <w:rsid w:val="00621BC1"/>
    <w:rsid w:val="00623229"/>
    <w:rsid w:val="0062358C"/>
    <w:rsid w:val="006235EB"/>
    <w:rsid w:val="00624496"/>
    <w:rsid w:val="00624557"/>
    <w:rsid w:val="00624ABA"/>
    <w:rsid w:val="00624E53"/>
    <w:rsid w:val="006252ED"/>
    <w:rsid w:val="00627E86"/>
    <w:rsid w:val="00630935"/>
    <w:rsid w:val="00633182"/>
    <w:rsid w:val="00633576"/>
    <w:rsid w:val="00633CC9"/>
    <w:rsid w:val="0063477A"/>
    <w:rsid w:val="006353FF"/>
    <w:rsid w:val="00636398"/>
    <w:rsid w:val="006365D1"/>
    <w:rsid w:val="006376A7"/>
    <w:rsid w:val="00637A13"/>
    <w:rsid w:val="00640CF4"/>
    <w:rsid w:val="00641F46"/>
    <w:rsid w:val="0064389B"/>
    <w:rsid w:val="00643CD2"/>
    <w:rsid w:val="00643CE1"/>
    <w:rsid w:val="00644C6D"/>
    <w:rsid w:val="00644CB6"/>
    <w:rsid w:val="00646409"/>
    <w:rsid w:val="00647B94"/>
    <w:rsid w:val="00651BBC"/>
    <w:rsid w:val="0065201C"/>
    <w:rsid w:val="006520AC"/>
    <w:rsid w:val="006535EE"/>
    <w:rsid w:val="00654085"/>
    <w:rsid w:val="00655AAD"/>
    <w:rsid w:val="00657DA9"/>
    <w:rsid w:val="006603C5"/>
    <w:rsid w:val="00660C8E"/>
    <w:rsid w:val="00661776"/>
    <w:rsid w:val="00661986"/>
    <w:rsid w:val="006625F6"/>
    <w:rsid w:val="00663163"/>
    <w:rsid w:val="00664320"/>
    <w:rsid w:val="0066457C"/>
    <w:rsid w:val="006655D0"/>
    <w:rsid w:val="00667D06"/>
    <w:rsid w:val="00671E8D"/>
    <w:rsid w:val="00674D1F"/>
    <w:rsid w:val="0067568D"/>
    <w:rsid w:val="00675EAE"/>
    <w:rsid w:val="00676CCC"/>
    <w:rsid w:val="00677A9E"/>
    <w:rsid w:val="006800C6"/>
    <w:rsid w:val="006804AF"/>
    <w:rsid w:val="00681043"/>
    <w:rsid w:val="00681E51"/>
    <w:rsid w:val="00683917"/>
    <w:rsid w:val="006858B2"/>
    <w:rsid w:val="00686D13"/>
    <w:rsid w:val="00687147"/>
    <w:rsid w:val="00690127"/>
    <w:rsid w:val="00690598"/>
    <w:rsid w:val="00690CAB"/>
    <w:rsid w:val="00692239"/>
    <w:rsid w:val="00692AB8"/>
    <w:rsid w:val="00693DDF"/>
    <w:rsid w:val="00696191"/>
    <w:rsid w:val="00696528"/>
    <w:rsid w:val="00696CBD"/>
    <w:rsid w:val="00697185"/>
    <w:rsid w:val="006976F9"/>
    <w:rsid w:val="00697803"/>
    <w:rsid w:val="00697F14"/>
    <w:rsid w:val="006A1154"/>
    <w:rsid w:val="006A123F"/>
    <w:rsid w:val="006A3BB7"/>
    <w:rsid w:val="006A4216"/>
    <w:rsid w:val="006A4589"/>
    <w:rsid w:val="006A4B87"/>
    <w:rsid w:val="006A50E4"/>
    <w:rsid w:val="006A5C30"/>
    <w:rsid w:val="006A630F"/>
    <w:rsid w:val="006A6C6C"/>
    <w:rsid w:val="006A73CF"/>
    <w:rsid w:val="006B0C25"/>
    <w:rsid w:val="006B1554"/>
    <w:rsid w:val="006B167C"/>
    <w:rsid w:val="006B1A99"/>
    <w:rsid w:val="006B1E5C"/>
    <w:rsid w:val="006B221B"/>
    <w:rsid w:val="006B2D97"/>
    <w:rsid w:val="006B4CF6"/>
    <w:rsid w:val="006B51F9"/>
    <w:rsid w:val="006B6059"/>
    <w:rsid w:val="006B615F"/>
    <w:rsid w:val="006B7B5F"/>
    <w:rsid w:val="006B7E4B"/>
    <w:rsid w:val="006C0855"/>
    <w:rsid w:val="006C1D61"/>
    <w:rsid w:val="006C20AD"/>
    <w:rsid w:val="006C2E63"/>
    <w:rsid w:val="006C32B6"/>
    <w:rsid w:val="006C38B7"/>
    <w:rsid w:val="006C42A4"/>
    <w:rsid w:val="006C43F2"/>
    <w:rsid w:val="006C5CE2"/>
    <w:rsid w:val="006C65CF"/>
    <w:rsid w:val="006D00A3"/>
    <w:rsid w:val="006D2371"/>
    <w:rsid w:val="006D31D0"/>
    <w:rsid w:val="006D3E8D"/>
    <w:rsid w:val="006D4365"/>
    <w:rsid w:val="006D4468"/>
    <w:rsid w:val="006D5DB3"/>
    <w:rsid w:val="006D7C22"/>
    <w:rsid w:val="006E085E"/>
    <w:rsid w:val="006E15AA"/>
    <w:rsid w:val="006E17D9"/>
    <w:rsid w:val="006E195D"/>
    <w:rsid w:val="006E1A52"/>
    <w:rsid w:val="006E2550"/>
    <w:rsid w:val="006E273F"/>
    <w:rsid w:val="006E44B3"/>
    <w:rsid w:val="006E461A"/>
    <w:rsid w:val="006E4C9A"/>
    <w:rsid w:val="006E64AE"/>
    <w:rsid w:val="006E75CD"/>
    <w:rsid w:val="006F178C"/>
    <w:rsid w:val="006F180D"/>
    <w:rsid w:val="006F1BDC"/>
    <w:rsid w:val="006F4612"/>
    <w:rsid w:val="006F4F75"/>
    <w:rsid w:val="006F5EDF"/>
    <w:rsid w:val="006F6F8B"/>
    <w:rsid w:val="00701BD2"/>
    <w:rsid w:val="00702474"/>
    <w:rsid w:val="007027CF"/>
    <w:rsid w:val="00703488"/>
    <w:rsid w:val="007104EC"/>
    <w:rsid w:val="007170C2"/>
    <w:rsid w:val="007172D3"/>
    <w:rsid w:val="007200BA"/>
    <w:rsid w:val="00720867"/>
    <w:rsid w:val="00720A18"/>
    <w:rsid w:val="00721CDC"/>
    <w:rsid w:val="00721E73"/>
    <w:rsid w:val="00724D76"/>
    <w:rsid w:val="0072573E"/>
    <w:rsid w:val="0072682A"/>
    <w:rsid w:val="00727325"/>
    <w:rsid w:val="00730686"/>
    <w:rsid w:val="007336A2"/>
    <w:rsid w:val="00733B0B"/>
    <w:rsid w:val="00733DC4"/>
    <w:rsid w:val="00735A98"/>
    <w:rsid w:val="007412DC"/>
    <w:rsid w:val="00741A42"/>
    <w:rsid w:val="00742957"/>
    <w:rsid w:val="00743D55"/>
    <w:rsid w:val="00743FF9"/>
    <w:rsid w:val="00744E41"/>
    <w:rsid w:val="00745DFD"/>
    <w:rsid w:val="007465C7"/>
    <w:rsid w:val="007469FA"/>
    <w:rsid w:val="00750632"/>
    <w:rsid w:val="0075143B"/>
    <w:rsid w:val="00751D2B"/>
    <w:rsid w:val="007526F4"/>
    <w:rsid w:val="007533DF"/>
    <w:rsid w:val="00755997"/>
    <w:rsid w:val="00757448"/>
    <w:rsid w:val="00760E05"/>
    <w:rsid w:val="00761E10"/>
    <w:rsid w:val="00762C9C"/>
    <w:rsid w:val="007631C3"/>
    <w:rsid w:val="007631D0"/>
    <w:rsid w:val="00763A10"/>
    <w:rsid w:val="0076535C"/>
    <w:rsid w:val="0076579C"/>
    <w:rsid w:val="00767C77"/>
    <w:rsid w:val="007712E0"/>
    <w:rsid w:val="00771DE8"/>
    <w:rsid w:val="00771E5D"/>
    <w:rsid w:val="00772EB9"/>
    <w:rsid w:val="00773265"/>
    <w:rsid w:val="00774AF8"/>
    <w:rsid w:val="007754DF"/>
    <w:rsid w:val="00776287"/>
    <w:rsid w:val="00777614"/>
    <w:rsid w:val="00780327"/>
    <w:rsid w:val="0078072B"/>
    <w:rsid w:val="00781269"/>
    <w:rsid w:val="00781520"/>
    <w:rsid w:val="007816B3"/>
    <w:rsid w:val="00784704"/>
    <w:rsid w:val="0078627B"/>
    <w:rsid w:val="00786A47"/>
    <w:rsid w:val="00787162"/>
    <w:rsid w:val="00787A81"/>
    <w:rsid w:val="007905B7"/>
    <w:rsid w:val="00790817"/>
    <w:rsid w:val="007914DA"/>
    <w:rsid w:val="00792FCD"/>
    <w:rsid w:val="00794091"/>
    <w:rsid w:val="0079480F"/>
    <w:rsid w:val="00796438"/>
    <w:rsid w:val="0079710E"/>
    <w:rsid w:val="007973A6"/>
    <w:rsid w:val="007A3B44"/>
    <w:rsid w:val="007A4302"/>
    <w:rsid w:val="007A782D"/>
    <w:rsid w:val="007A7E76"/>
    <w:rsid w:val="007B368D"/>
    <w:rsid w:val="007B415A"/>
    <w:rsid w:val="007B631C"/>
    <w:rsid w:val="007B6817"/>
    <w:rsid w:val="007C20D9"/>
    <w:rsid w:val="007C3682"/>
    <w:rsid w:val="007C3FAF"/>
    <w:rsid w:val="007C408C"/>
    <w:rsid w:val="007C47F0"/>
    <w:rsid w:val="007C4BC7"/>
    <w:rsid w:val="007C6580"/>
    <w:rsid w:val="007C79FB"/>
    <w:rsid w:val="007D01DF"/>
    <w:rsid w:val="007D0A7F"/>
    <w:rsid w:val="007D2272"/>
    <w:rsid w:val="007D3A25"/>
    <w:rsid w:val="007D7A4A"/>
    <w:rsid w:val="007E0816"/>
    <w:rsid w:val="007E0CA4"/>
    <w:rsid w:val="007E1F51"/>
    <w:rsid w:val="007E2711"/>
    <w:rsid w:val="007E4F30"/>
    <w:rsid w:val="007E4FAE"/>
    <w:rsid w:val="007E7515"/>
    <w:rsid w:val="007E78DF"/>
    <w:rsid w:val="007E7A1A"/>
    <w:rsid w:val="007E7C6A"/>
    <w:rsid w:val="007F0975"/>
    <w:rsid w:val="007F1FB2"/>
    <w:rsid w:val="007F2869"/>
    <w:rsid w:val="007F3043"/>
    <w:rsid w:val="007F3690"/>
    <w:rsid w:val="008008D6"/>
    <w:rsid w:val="00800B35"/>
    <w:rsid w:val="00800D20"/>
    <w:rsid w:val="00801AD1"/>
    <w:rsid w:val="00801B0C"/>
    <w:rsid w:val="00807D7A"/>
    <w:rsid w:val="00810E74"/>
    <w:rsid w:val="00816BFD"/>
    <w:rsid w:val="00817AD7"/>
    <w:rsid w:val="00817C58"/>
    <w:rsid w:val="008214F2"/>
    <w:rsid w:val="00821EA9"/>
    <w:rsid w:val="008242D1"/>
    <w:rsid w:val="008261A5"/>
    <w:rsid w:val="00826754"/>
    <w:rsid w:val="0083239B"/>
    <w:rsid w:val="00832B6A"/>
    <w:rsid w:val="00832BEC"/>
    <w:rsid w:val="00833A82"/>
    <w:rsid w:val="0083432F"/>
    <w:rsid w:val="008350CF"/>
    <w:rsid w:val="008358A3"/>
    <w:rsid w:val="00836E8C"/>
    <w:rsid w:val="00837666"/>
    <w:rsid w:val="00837B9C"/>
    <w:rsid w:val="008421DE"/>
    <w:rsid w:val="00842238"/>
    <w:rsid w:val="00843024"/>
    <w:rsid w:val="0084313F"/>
    <w:rsid w:val="0084369F"/>
    <w:rsid w:val="00844B60"/>
    <w:rsid w:val="00845135"/>
    <w:rsid w:val="008452E5"/>
    <w:rsid w:val="008457B7"/>
    <w:rsid w:val="008458D1"/>
    <w:rsid w:val="00850115"/>
    <w:rsid w:val="0085037C"/>
    <w:rsid w:val="00850B0A"/>
    <w:rsid w:val="008511C7"/>
    <w:rsid w:val="00851DE7"/>
    <w:rsid w:val="00855DFB"/>
    <w:rsid w:val="00857D4F"/>
    <w:rsid w:val="00857DF1"/>
    <w:rsid w:val="008602AD"/>
    <w:rsid w:val="00861561"/>
    <w:rsid w:val="00863810"/>
    <w:rsid w:val="008641AD"/>
    <w:rsid w:val="008642C0"/>
    <w:rsid w:val="00865601"/>
    <w:rsid w:val="00865E67"/>
    <w:rsid w:val="008664BE"/>
    <w:rsid w:val="008664EB"/>
    <w:rsid w:val="008678B7"/>
    <w:rsid w:val="008726BB"/>
    <w:rsid w:val="0087387F"/>
    <w:rsid w:val="00874830"/>
    <w:rsid w:val="00875400"/>
    <w:rsid w:val="0087612C"/>
    <w:rsid w:val="00877FF2"/>
    <w:rsid w:val="00881CAF"/>
    <w:rsid w:val="0088289A"/>
    <w:rsid w:val="008847B2"/>
    <w:rsid w:val="00885CF4"/>
    <w:rsid w:val="0088619C"/>
    <w:rsid w:val="00886A31"/>
    <w:rsid w:val="0088744E"/>
    <w:rsid w:val="00892F48"/>
    <w:rsid w:val="0089399C"/>
    <w:rsid w:val="008944CF"/>
    <w:rsid w:val="00894A98"/>
    <w:rsid w:val="00894C13"/>
    <w:rsid w:val="00895879"/>
    <w:rsid w:val="00896521"/>
    <w:rsid w:val="008A0A8D"/>
    <w:rsid w:val="008A0BA3"/>
    <w:rsid w:val="008A17DA"/>
    <w:rsid w:val="008A20CA"/>
    <w:rsid w:val="008A2AD7"/>
    <w:rsid w:val="008A41F3"/>
    <w:rsid w:val="008A4660"/>
    <w:rsid w:val="008A4DE4"/>
    <w:rsid w:val="008A5FDB"/>
    <w:rsid w:val="008A73E7"/>
    <w:rsid w:val="008B1FE6"/>
    <w:rsid w:val="008B24D2"/>
    <w:rsid w:val="008B34E8"/>
    <w:rsid w:val="008B5B00"/>
    <w:rsid w:val="008B6481"/>
    <w:rsid w:val="008C000A"/>
    <w:rsid w:val="008C01AC"/>
    <w:rsid w:val="008C0937"/>
    <w:rsid w:val="008C2B14"/>
    <w:rsid w:val="008C3263"/>
    <w:rsid w:val="008C3BD8"/>
    <w:rsid w:val="008C3F9C"/>
    <w:rsid w:val="008C48A3"/>
    <w:rsid w:val="008C5C5D"/>
    <w:rsid w:val="008C6B80"/>
    <w:rsid w:val="008D191D"/>
    <w:rsid w:val="008D4140"/>
    <w:rsid w:val="008D480F"/>
    <w:rsid w:val="008D5143"/>
    <w:rsid w:val="008D5DB7"/>
    <w:rsid w:val="008D624D"/>
    <w:rsid w:val="008D6DB8"/>
    <w:rsid w:val="008D708A"/>
    <w:rsid w:val="008E145A"/>
    <w:rsid w:val="008E1CAC"/>
    <w:rsid w:val="008E2069"/>
    <w:rsid w:val="008E389B"/>
    <w:rsid w:val="008E423C"/>
    <w:rsid w:val="008E4AF6"/>
    <w:rsid w:val="008E5400"/>
    <w:rsid w:val="008E598C"/>
    <w:rsid w:val="008E6E7A"/>
    <w:rsid w:val="008E7127"/>
    <w:rsid w:val="008F0A50"/>
    <w:rsid w:val="008F222B"/>
    <w:rsid w:val="008F2A0D"/>
    <w:rsid w:val="008F2B13"/>
    <w:rsid w:val="008F2B33"/>
    <w:rsid w:val="008F3131"/>
    <w:rsid w:val="008F4BCB"/>
    <w:rsid w:val="008F4EE6"/>
    <w:rsid w:val="008F61C0"/>
    <w:rsid w:val="008F6ACE"/>
    <w:rsid w:val="008F7AC8"/>
    <w:rsid w:val="00900807"/>
    <w:rsid w:val="00900B12"/>
    <w:rsid w:val="00900DA8"/>
    <w:rsid w:val="0090319D"/>
    <w:rsid w:val="0090338D"/>
    <w:rsid w:val="00903B2E"/>
    <w:rsid w:val="00905410"/>
    <w:rsid w:val="00905C88"/>
    <w:rsid w:val="009074D2"/>
    <w:rsid w:val="00907E8B"/>
    <w:rsid w:val="009129EC"/>
    <w:rsid w:val="0091304F"/>
    <w:rsid w:val="0091409F"/>
    <w:rsid w:val="009168CF"/>
    <w:rsid w:val="00916E55"/>
    <w:rsid w:val="00917EB9"/>
    <w:rsid w:val="00924C67"/>
    <w:rsid w:val="00926566"/>
    <w:rsid w:val="0093028D"/>
    <w:rsid w:val="00930795"/>
    <w:rsid w:val="00931B16"/>
    <w:rsid w:val="00931D48"/>
    <w:rsid w:val="009325AA"/>
    <w:rsid w:val="009325EA"/>
    <w:rsid w:val="00932CC1"/>
    <w:rsid w:val="0093415F"/>
    <w:rsid w:val="0093580D"/>
    <w:rsid w:val="00935A0A"/>
    <w:rsid w:val="00936FEF"/>
    <w:rsid w:val="00937F29"/>
    <w:rsid w:val="00940E3E"/>
    <w:rsid w:val="009415EB"/>
    <w:rsid w:val="0094272B"/>
    <w:rsid w:val="00942E1A"/>
    <w:rsid w:val="00943072"/>
    <w:rsid w:val="009448DE"/>
    <w:rsid w:val="00944B8F"/>
    <w:rsid w:val="00945774"/>
    <w:rsid w:val="0094678B"/>
    <w:rsid w:val="00947B2C"/>
    <w:rsid w:val="00947ED9"/>
    <w:rsid w:val="0095097A"/>
    <w:rsid w:val="00951496"/>
    <w:rsid w:val="00951723"/>
    <w:rsid w:val="009525C3"/>
    <w:rsid w:val="009526D2"/>
    <w:rsid w:val="009532CB"/>
    <w:rsid w:val="009556E6"/>
    <w:rsid w:val="00957017"/>
    <w:rsid w:val="00957CA2"/>
    <w:rsid w:val="00957D3E"/>
    <w:rsid w:val="0096131B"/>
    <w:rsid w:val="00962790"/>
    <w:rsid w:val="00962DF3"/>
    <w:rsid w:val="00965AD1"/>
    <w:rsid w:val="00967260"/>
    <w:rsid w:val="009711FF"/>
    <w:rsid w:val="00972743"/>
    <w:rsid w:val="00972C2E"/>
    <w:rsid w:val="00973266"/>
    <w:rsid w:val="0097393F"/>
    <w:rsid w:val="009749AA"/>
    <w:rsid w:val="00976152"/>
    <w:rsid w:val="009764B4"/>
    <w:rsid w:val="009774FD"/>
    <w:rsid w:val="00980507"/>
    <w:rsid w:val="00982CFF"/>
    <w:rsid w:val="00983A2A"/>
    <w:rsid w:val="00985723"/>
    <w:rsid w:val="00985948"/>
    <w:rsid w:val="00985F9B"/>
    <w:rsid w:val="009866A9"/>
    <w:rsid w:val="00986A2E"/>
    <w:rsid w:val="00987B80"/>
    <w:rsid w:val="00990ACA"/>
    <w:rsid w:val="00991323"/>
    <w:rsid w:val="00991E3A"/>
    <w:rsid w:val="00992214"/>
    <w:rsid w:val="009922C8"/>
    <w:rsid w:val="00992563"/>
    <w:rsid w:val="00992CEF"/>
    <w:rsid w:val="00992D80"/>
    <w:rsid w:val="009944F4"/>
    <w:rsid w:val="00994ECA"/>
    <w:rsid w:val="009967AF"/>
    <w:rsid w:val="009A20B7"/>
    <w:rsid w:val="009A2B8F"/>
    <w:rsid w:val="009A3CD3"/>
    <w:rsid w:val="009A48B2"/>
    <w:rsid w:val="009A70FC"/>
    <w:rsid w:val="009A7EDE"/>
    <w:rsid w:val="009B0222"/>
    <w:rsid w:val="009B157F"/>
    <w:rsid w:val="009B1ECA"/>
    <w:rsid w:val="009B3F4C"/>
    <w:rsid w:val="009B48D8"/>
    <w:rsid w:val="009B4A43"/>
    <w:rsid w:val="009B4BF9"/>
    <w:rsid w:val="009B4D0B"/>
    <w:rsid w:val="009B6875"/>
    <w:rsid w:val="009B731B"/>
    <w:rsid w:val="009C10C3"/>
    <w:rsid w:val="009C1492"/>
    <w:rsid w:val="009C31F6"/>
    <w:rsid w:val="009C38C9"/>
    <w:rsid w:val="009C64DC"/>
    <w:rsid w:val="009C7EF3"/>
    <w:rsid w:val="009D03F3"/>
    <w:rsid w:val="009D0F7E"/>
    <w:rsid w:val="009D2463"/>
    <w:rsid w:val="009D409D"/>
    <w:rsid w:val="009D5DAB"/>
    <w:rsid w:val="009D61F3"/>
    <w:rsid w:val="009D77AC"/>
    <w:rsid w:val="009E1A91"/>
    <w:rsid w:val="009E1FC3"/>
    <w:rsid w:val="009E2A54"/>
    <w:rsid w:val="009E35FA"/>
    <w:rsid w:val="009E3C9A"/>
    <w:rsid w:val="009E4439"/>
    <w:rsid w:val="009E5285"/>
    <w:rsid w:val="009E6BA2"/>
    <w:rsid w:val="009E78E8"/>
    <w:rsid w:val="009F023B"/>
    <w:rsid w:val="009F0495"/>
    <w:rsid w:val="009F15AA"/>
    <w:rsid w:val="009F15D1"/>
    <w:rsid w:val="009F1D8E"/>
    <w:rsid w:val="009F2D17"/>
    <w:rsid w:val="009F338E"/>
    <w:rsid w:val="009F4122"/>
    <w:rsid w:val="009F4EB9"/>
    <w:rsid w:val="009F4F55"/>
    <w:rsid w:val="009F5C71"/>
    <w:rsid w:val="00A00947"/>
    <w:rsid w:val="00A00C66"/>
    <w:rsid w:val="00A02320"/>
    <w:rsid w:val="00A02CC7"/>
    <w:rsid w:val="00A03EFF"/>
    <w:rsid w:val="00A043DF"/>
    <w:rsid w:val="00A04587"/>
    <w:rsid w:val="00A058B1"/>
    <w:rsid w:val="00A07741"/>
    <w:rsid w:val="00A11147"/>
    <w:rsid w:val="00A11DCB"/>
    <w:rsid w:val="00A12247"/>
    <w:rsid w:val="00A1346F"/>
    <w:rsid w:val="00A13580"/>
    <w:rsid w:val="00A1457D"/>
    <w:rsid w:val="00A14BC1"/>
    <w:rsid w:val="00A15D0A"/>
    <w:rsid w:val="00A162C0"/>
    <w:rsid w:val="00A16AF3"/>
    <w:rsid w:val="00A17967"/>
    <w:rsid w:val="00A2041D"/>
    <w:rsid w:val="00A2080F"/>
    <w:rsid w:val="00A21825"/>
    <w:rsid w:val="00A21A09"/>
    <w:rsid w:val="00A22639"/>
    <w:rsid w:val="00A23279"/>
    <w:rsid w:val="00A254D0"/>
    <w:rsid w:val="00A2603A"/>
    <w:rsid w:val="00A26473"/>
    <w:rsid w:val="00A27056"/>
    <w:rsid w:val="00A27241"/>
    <w:rsid w:val="00A302FA"/>
    <w:rsid w:val="00A30B17"/>
    <w:rsid w:val="00A31184"/>
    <w:rsid w:val="00A318B3"/>
    <w:rsid w:val="00A31A4C"/>
    <w:rsid w:val="00A333E2"/>
    <w:rsid w:val="00A3433E"/>
    <w:rsid w:val="00A34404"/>
    <w:rsid w:val="00A346D7"/>
    <w:rsid w:val="00A3565D"/>
    <w:rsid w:val="00A361C8"/>
    <w:rsid w:val="00A3622E"/>
    <w:rsid w:val="00A36867"/>
    <w:rsid w:val="00A36D37"/>
    <w:rsid w:val="00A37C62"/>
    <w:rsid w:val="00A41547"/>
    <w:rsid w:val="00A41B18"/>
    <w:rsid w:val="00A4240E"/>
    <w:rsid w:val="00A438FC"/>
    <w:rsid w:val="00A43C18"/>
    <w:rsid w:val="00A442D6"/>
    <w:rsid w:val="00A4717E"/>
    <w:rsid w:val="00A474FF"/>
    <w:rsid w:val="00A505F2"/>
    <w:rsid w:val="00A508B5"/>
    <w:rsid w:val="00A511B3"/>
    <w:rsid w:val="00A53744"/>
    <w:rsid w:val="00A542A1"/>
    <w:rsid w:val="00A54A3A"/>
    <w:rsid w:val="00A55423"/>
    <w:rsid w:val="00A55756"/>
    <w:rsid w:val="00A55D81"/>
    <w:rsid w:val="00A56CBF"/>
    <w:rsid w:val="00A56F78"/>
    <w:rsid w:val="00A56F93"/>
    <w:rsid w:val="00A56FE5"/>
    <w:rsid w:val="00A570D7"/>
    <w:rsid w:val="00A60A5A"/>
    <w:rsid w:val="00A61247"/>
    <w:rsid w:val="00A61492"/>
    <w:rsid w:val="00A61BBE"/>
    <w:rsid w:val="00A61E46"/>
    <w:rsid w:val="00A627C2"/>
    <w:rsid w:val="00A65189"/>
    <w:rsid w:val="00A71C21"/>
    <w:rsid w:val="00A72CD9"/>
    <w:rsid w:val="00A736AD"/>
    <w:rsid w:val="00A739A4"/>
    <w:rsid w:val="00A73F1E"/>
    <w:rsid w:val="00A75AEC"/>
    <w:rsid w:val="00A75E2B"/>
    <w:rsid w:val="00A76C1B"/>
    <w:rsid w:val="00A76FEC"/>
    <w:rsid w:val="00A77282"/>
    <w:rsid w:val="00A77E40"/>
    <w:rsid w:val="00A80BD5"/>
    <w:rsid w:val="00A81849"/>
    <w:rsid w:val="00A819E1"/>
    <w:rsid w:val="00A8275B"/>
    <w:rsid w:val="00A827F6"/>
    <w:rsid w:val="00A85C81"/>
    <w:rsid w:val="00A87EE2"/>
    <w:rsid w:val="00A91EFC"/>
    <w:rsid w:val="00A92944"/>
    <w:rsid w:val="00A93A77"/>
    <w:rsid w:val="00A93EE2"/>
    <w:rsid w:val="00A94253"/>
    <w:rsid w:val="00A9438E"/>
    <w:rsid w:val="00A94CC3"/>
    <w:rsid w:val="00A96210"/>
    <w:rsid w:val="00A978FC"/>
    <w:rsid w:val="00AA01B4"/>
    <w:rsid w:val="00AA493D"/>
    <w:rsid w:val="00AA63F3"/>
    <w:rsid w:val="00AA7B22"/>
    <w:rsid w:val="00AA7FDC"/>
    <w:rsid w:val="00AB021B"/>
    <w:rsid w:val="00AB07F0"/>
    <w:rsid w:val="00AB0E99"/>
    <w:rsid w:val="00AB0FC5"/>
    <w:rsid w:val="00AB131B"/>
    <w:rsid w:val="00AB3AF7"/>
    <w:rsid w:val="00AB4AC7"/>
    <w:rsid w:val="00AB65AB"/>
    <w:rsid w:val="00AC12E3"/>
    <w:rsid w:val="00AC1923"/>
    <w:rsid w:val="00AC36BF"/>
    <w:rsid w:val="00AC4D07"/>
    <w:rsid w:val="00AC7123"/>
    <w:rsid w:val="00AC7223"/>
    <w:rsid w:val="00AC7DB5"/>
    <w:rsid w:val="00AC7FC5"/>
    <w:rsid w:val="00AD0CC4"/>
    <w:rsid w:val="00AD3399"/>
    <w:rsid w:val="00AD3E86"/>
    <w:rsid w:val="00AD42EB"/>
    <w:rsid w:val="00AD44B8"/>
    <w:rsid w:val="00AD5160"/>
    <w:rsid w:val="00AD59A8"/>
    <w:rsid w:val="00AD5A33"/>
    <w:rsid w:val="00AD6818"/>
    <w:rsid w:val="00AD6859"/>
    <w:rsid w:val="00AD6A07"/>
    <w:rsid w:val="00AD6E42"/>
    <w:rsid w:val="00AD7997"/>
    <w:rsid w:val="00AE0DCE"/>
    <w:rsid w:val="00AE1C82"/>
    <w:rsid w:val="00AE2B9A"/>
    <w:rsid w:val="00AE665A"/>
    <w:rsid w:val="00AE6B9A"/>
    <w:rsid w:val="00AE7E58"/>
    <w:rsid w:val="00AF13B4"/>
    <w:rsid w:val="00AF1626"/>
    <w:rsid w:val="00AF2C82"/>
    <w:rsid w:val="00AF2D1F"/>
    <w:rsid w:val="00AF3822"/>
    <w:rsid w:val="00AF6F11"/>
    <w:rsid w:val="00B0034E"/>
    <w:rsid w:val="00B009C3"/>
    <w:rsid w:val="00B00AC4"/>
    <w:rsid w:val="00B0104C"/>
    <w:rsid w:val="00B016E4"/>
    <w:rsid w:val="00B0219A"/>
    <w:rsid w:val="00B02817"/>
    <w:rsid w:val="00B02A10"/>
    <w:rsid w:val="00B0354E"/>
    <w:rsid w:val="00B04646"/>
    <w:rsid w:val="00B0552A"/>
    <w:rsid w:val="00B05DFF"/>
    <w:rsid w:val="00B07178"/>
    <w:rsid w:val="00B1002E"/>
    <w:rsid w:val="00B10103"/>
    <w:rsid w:val="00B1050C"/>
    <w:rsid w:val="00B10988"/>
    <w:rsid w:val="00B10A76"/>
    <w:rsid w:val="00B10E87"/>
    <w:rsid w:val="00B11714"/>
    <w:rsid w:val="00B1351C"/>
    <w:rsid w:val="00B21EA0"/>
    <w:rsid w:val="00B22101"/>
    <w:rsid w:val="00B2297A"/>
    <w:rsid w:val="00B234A3"/>
    <w:rsid w:val="00B26F48"/>
    <w:rsid w:val="00B27CB6"/>
    <w:rsid w:val="00B30D8C"/>
    <w:rsid w:val="00B31509"/>
    <w:rsid w:val="00B32F7A"/>
    <w:rsid w:val="00B33478"/>
    <w:rsid w:val="00B35701"/>
    <w:rsid w:val="00B35842"/>
    <w:rsid w:val="00B35D58"/>
    <w:rsid w:val="00B3689F"/>
    <w:rsid w:val="00B370C5"/>
    <w:rsid w:val="00B375C4"/>
    <w:rsid w:val="00B37EBD"/>
    <w:rsid w:val="00B42004"/>
    <w:rsid w:val="00B43262"/>
    <w:rsid w:val="00B43C76"/>
    <w:rsid w:val="00B442CD"/>
    <w:rsid w:val="00B44951"/>
    <w:rsid w:val="00B4521F"/>
    <w:rsid w:val="00B46A6D"/>
    <w:rsid w:val="00B479B9"/>
    <w:rsid w:val="00B52D67"/>
    <w:rsid w:val="00B53491"/>
    <w:rsid w:val="00B540ED"/>
    <w:rsid w:val="00B558FB"/>
    <w:rsid w:val="00B5675C"/>
    <w:rsid w:val="00B577B5"/>
    <w:rsid w:val="00B60756"/>
    <w:rsid w:val="00B61335"/>
    <w:rsid w:val="00B6184C"/>
    <w:rsid w:val="00B61A34"/>
    <w:rsid w:val="00B6341A"/>
    <w:rsid w:val="00B636A4"/>
    <w:rsid w:val="00B637F1"/>
    <w:rsid w:val="00B655AA"/>
    <w:rsid w:val="00B65BB3"/>
    <w:rsid w:val="00B65CA1"/>
    <w:rsid w:val="00B6612B"/>
    <w:rsid w:val="00B66A2B"/>
    <w:rsid w:val="00B670CD"/>
    <w:rsid w:val="00B67571"/>
    <w:rsid w:val="00B67A21"/>
    <w:rsid w:val="00B70C5C"/>
    <w:rsid w:val="00B7179C"/>
    <w:rsid w:val="00B72333"/>
    <w:rsid w:val="00B72DDC"/>
    <w:rsid w:val="00B730D7"/>
    <w:rsid w:val="00B735C1"/>
    <w:rsid w:val="00B745FC"/>
    <w:rsid w:val="00B7485C"/>
    <w:rsid w:val="00B74BAA"/>
    <w:rsid w:val="00B75834"/>
    <w:rsid w:val="00B75D09"/>
    <w:rsid w:val="00B76066"/>
    <w:rsid w:val="00B763DC"/>
    <w:rsid w:val="00B76D9F"/>
    <w:rsid w:val="00B77377"/>
    <w:rsid w:val="00B77951"/>
    <w:rsid w:val="00B77F36"/>
    <w:rsid w:val="00B81682"/>
    <w:rsid w:val="00B817F8"/>
    <w:rsid w:val="00B825A6"/>
    <w:rsid w:val="00B82895"/>
    <w:rsid w:val="00B851AB"/>
    <w:rsid w:val="00B866DA"/>
    <w:rsid w:val="00B86947"/>
    <w:rsid w:val="00B86983"/>
    <w:rsid w:val="00B86A4B"/>
    <w:rsid w:val="00B87127"/>
    <w:rsid w:val="00B875C6"/>
    <w:rsid w:val="00B87A7E"/>
    <w:rsid w:val="00B904EC"/>
    <w:rsid w:val="00B908BD"/>
    <w:rsid w:val="00B90B0B"/>
    <w:rsid w:val="00B9105E"/>
    <w:rsid w:val="00B91889"/>
    <w:rsid w:val="00B922CA"/>
    <w:rsid w:val="00B9267F"/>
    <w:rsid w:val="00B928BE"/>
    <w:rsid w:val="00B92E6F"/>
    <w:rsid w:val="00B93C59"/>
    <w:rsid w:val="00B94AC8"/>
    <w:rsid w:val="00B95610"/>
    <w:rsid w:val="00B958BF"/>
    <w:rsid w:val="00B95C1A"/>
    <w:rsid w:val="00B96F15"/>
    <w:rsid w:val="00B9779F"/>
    <w:rsid w:val="00BA11DB"/>
    <w:rsid w:val="00BA1714"/>
    <w:rsid w:val="00BA18B5"/>
    <w:rsid w:val="00BA535D"/>
    <w:rsid w:val="00BA5823"/>
    <w:rsid w:val="00BA58FD"/>
    <w:rsid w:val="00BA60BA"/>
    <w:rsid w:val="00BA6816"/>
    <w:rsid w:val="00BA6DCD"/>
    <w:rsid w:val="00BA7138"/>
    <w:rsid w:val="00BA715F"/>
    <w:rsid w:val="00BA7F7B"/>
    <w:rsid w:val="00BB027B"/>
    <w:rsid w:val="00BB43C5"/>
    <w:rsid w:val="00BB4455"/>
    <w:rsid w:val="00BB4DB8"/>
    <w:rsid w:val="00BB4E25"/>
    <w:rsid w:val="00BB5227"/>
    <w:rsid w:val="00BB56C9"/>
    <w:rsid w:val="00BB7C95"/>
    <w:rsid w:val="00BC00C9"/>
    <w:rsid w:val="00BC0152"/>
    <w:rsid w:val="00BC04BB"/>
    <w:rsid w:val="00BC1A7A"/>
    <w:rsid w:val="00BC3180"/>
    <w:rsid w:val="00BC374D"/>
    <w:rsid w:val="00BC6814"/>
    <w:rsid w:val="00BC681E"/>
    <w:rsid w:val="00BC6CA8"/>
    <w:rsid w:val="00BD03C7"/>
    <w:rsid w:val="00BD2350"/>
    <w:rsid w:val="00BD3475"/>
    <w:rsid w:val="00BD3B31"/>
    <w:rsid w:val="00BD4F2B"/>
    <w:rsid w:val="00BD4F94"/>
    <w:rsid w:val="00BD5240"/>
    <w:rsid w:val="00BD6646"/>
    <w:rsid w:val="00BD7489"/>
    <w:rsid w:val="00BE0CE3"/>
    <w:rsid w:val="00BE20C0"/>
    <w:rsid w:val="00BE2412"/>
    <w:rsid w:val="00BE28A1"/>
    <w:rsid w:val="00BE309E"/>
    <w:rsid w:val="00BE3175"/>
    <w:rsid w:val="00BE3A9B"/>
    <w:rsid w:val="00BE3DEC"/>
    <w:rsid w:val="00BE44FC"/>
    <w:rsid w:val="00BE5251"/>
    <w:rsid w:val="00BE5C35"/>
    <w:rsid w:val="00BE61CD"/>
    <w:rsid w:val="00BE6D39"/>
    <w:rsid w:val="00BE6ECA"/>
    <w:rsid w:val="00BE6ED3"/>
    <w:rsid w:val="00BE751F"/>
    <w:rsid w:val="00BE78DD"/>
    <w:rsid w:val="00BF0454"/>
    <w:rsid w:val="00BF1C23"/>
    <w:rsid w:val="00BF233D"/>
    <w:rsid w:val="00BF3576"/>
    <w:rsid w:val="00BF5A6D"/>
    <w:rsid w:val="00BF6704"/>
    <w:rsid w:val="00BF75A4"/>
    <w:rsid w:val="00BF7913"/>
    <w:rsid w:val="00C00C5B"/>
    <w:rsid w:val="00C01438"/>
    <w:rsid w:val="00C01ED7"/>
    <w:rsid w:val="00C022D5"/>
    <w:rsid w:val="00C02901"/>
    <w:rsid w:val="00C02FF6"/>
    <w:rsid w:val="00C03CFD"/>
    <w:rsid w:val="00C04254"/>
    <w:rsid w:val="00C0439C"/>
    <w:rsid w:val="00C04CCF"/>
    <w:rsid w:val="00C068D3"/>
    <w:rsid w:val="00C06CF1"/>
    <w:rsid w:val="00C06E2A"/>
    <w:rsid w:val="00C11684"/>
    <w:rsid w:val="00C12F03"/>
    <w:rsid w:val="00C14E6F"/>
    <w:rsid w:val="00C14F7D"/>
    <w:rsid w:val="00C1501F"/>
    <w:rsid w:val="00C16B28"/>
    <w:rsid w:val="00C1764E"/>
    <w:rsid w:val="00C17CBB"/>
    <w:rsid w:val="00C21F20"/>
    <w:rsid w:val="00C252EF"/>
    <w:rsid w:val="00C262A1"/>
    <w:rsid w:val="00C26EFC"/>
    <w:rsid w:val="00C30566"/>
    <w:rsid w:val="00C31AB5"/>
    <w:rsid w:val="00C33759"/>
    <w:rsid w:val="00C33C59"/>
    <w:rsid w:val="00C34767"/>
    <w:rsid w:val="00C34998"/>
    <w:rsid w:val="00C35E9B"/>
    <w:rsid w:val="00C367A2"/>
    <w:rsid w:val="00C41381"/>
    <w:rsid w:val="00C41911"/>
    <w:rsid w:val="00C42AD9"/>
    <w:rsid w:val="00C4390E"/>
    <w:rsid w:val="00C455F2"/>
    <w:rsid w:val="00C456BA"/>
    <w:rsid w:val="00C45AB8"/>
    <w:rsid w:val="00C4771B"/>
    <w:rsid w:val="00C47999"/>
    <w:rsid w:val="00C47BD5"/>
    <w:rsid w:val="00C51AF7"/>
    <w:rsid w:val="00C51B1F"/>
    <w:rsid w:val="00C53425"/>
    <w:rsid w:val="00C53C7E"/>
    <w:rsid w:val="00C56B00"/>
    <w:rsid w:val="00C633C5"/>
    <w:rsid w:val="00C648A8"/>
    <w:rsid w:val="00C6491D"/>
    <w:rsid w:val="00C64E82"/>
    <w:rsid w:val="00C66CF8"/>
    <w:rsid w:val="00C70CFE"/>
    <w:rsid w:val="00C71776"/>
    <w:rsid w:val="00C73A66"/>
    <w:rsid w:val="00C7657A"/>
    <w:rsid w:val="00C80C85"/>
    <w:rsid w:val="00C8273D"/>
    <w:rsid w:val="00C8323D"/>
    <w:rsid w:val="00C84111"/>
    <w:rsid w:val="00C84AFE"/>
    <w:rsid w:val="00C84F48"/>
    <w:rsid w:val="00C86C90"/>
    <w:rsid w:val="00C87266"/>
    <w:rsid w:val="00C87EE1"/>
    <w:rsid w:val="00C93742"/>
    <w:rsid w:val="00C9441E"/>
    <w:rsid w:val="00C947BF"/>
    <w:rsid w:val="00C948D7"/>
    <w:rsid w:val="00C94FFB"/>
    <w:rsid w:val="00C95314"/>
    <w:rsid w:val="00C9595B"/>
    <w:rsid w:val="00C96182"/>
    <w:rsid w:val="00C97598"/>
    <w:rsid w:val="00CA09B0"/>
    <w:rsid w:val="00CA3833"/>
    <w:rsid w:val="00CA3C8B"/>
    <w:rsid w:val="00CA4A05"/>
    <w:rsid w:val="00CB0ABA"/>
    <w:rsid w:val="00CB144E"/>
    <w:rsid w:val="00CB14DA"/>
    <w:rsid w:val="00CB3533"/>
    <w:rsid w:val="00CB543D"/>
    <w:rsid w:val="00CB5944"/>
    <w:rsid w:val="00CB6E92"/>
    <w:rsid w:val="00CC0579"/>
    <w:rsid w:val="00CC2E4F"/>
    <w:rsid w:val="00CC452E"/>
    <w:rsid w:val="00CC6A6A"/>
    <w:rsid w:val="00CC6E52"/>
    <w:rsid w:val="00CD0A64"/>
    <w:rsid w:val="00CD0C90"/>
    <w:rsid w:val="00CD19E9"/>
    <w:rsid w:val="00CD30EB"/>
    <w:rsid w:val="00CD3622"/>
    <w:rsid w:val="00CD3C81"/>
    <w:rsid w:val="00CD3F14"/>
    <w:rsid w:val="00CD4804"/>
    <w:rsid w:val="00CD52DC"/>
    <w:rsid w:val="00CD5CA0"/>
    <w:rsid w:val="00CD68F0"/>
    <w:rsid w:val="00CD6950"/>
    <w:rsid w:val="00CD70A1"/>
    <w:rsid w:val="00CE1852"/>
    <w:rsid w:val="00CE5F1F"/>
    <w:rsid w:val="00CE5F54"/>
    <w:rsid w:val="00CE62BC"/>
    <w:rsid w:val="00CE64E7"/>
    <w:rsid w:val="00CE7469"/>
    <w:rsid w:val="00CF12C1"/>
    <w:rsid w:val="00CF477A"/>
    <w:rsid w:val="00CF5374"/>
    <w:rsid w:val="00CF58CB"/>
    <w:rsid w:val="00D00EBE"/>
    <w:rsid w:val="00D025A5"/>
    <w:rsid w:val="00D0301A"/>
    <w:rsid w:val="00D03B87"/>
    <w:rsid w:val="00D044CA"/>
    <w:rsid w:val="00D050DC"/>
    <w:rsid w:val="00D0551D"/>
    <w:rsid w:val="00D05930"/>
    <w:rsid w:val="00D105B9"/>
    <w:rsid w:val="00D12809"/>
    <w:rsid w:val="00D12E94"/>
    <w:rsid w:val="00D135A4"/>
    <w:rsid w:val="00D14B2D"/>
    <w:rsid w:val="00D16CA6"/>
    <w:rsid w:val="00D1737C"/>
    <w:rsid w:val="00D17D16"/>
    <w:rsid w:val="00D218F1"/>
    <w:rsid w:val="00D22ABF"/>
    <w:rsid w:val="00D23F8C"/>
    <w:rsid w:val="00D2570E"/>
    <w:rsid w:val="00D25905"/>
    <w:rsid w:val="00D25EB9"/>
    <w:rsid w:val="00D25FA8"/>
    <w:rsid w:val="00D3004F"/>
    <w:rsid w:val="00D301E3"/>
    <w:rsid w:val="00D3055D"/>
    <w:rsid w:val="00D32231"/>
    <w:rsid w:val="00D32972"/>
    <w:rsid w:val="00D33779"/>
    <w:rsid w:val="00D33A77"/>
    <w:rsid w:val="00D33C8A"/>
    <w:rsid w:val="00D36739"/>
    <w:rsid w:val="00D37052"/>
    <w:rsid w:val="00D40926"/>
    <w:rsid w:val="00D41C8C"/>
    <w:rsid w:val="00D44582"/>
    <w:rsid w:val="00D4458A"/>
    <w:rsid w:val="00D4653F"/>
    <w:rsid w:val="00D502FF"/>
    <w:rsid w:val="00D50ACF"/>
    <w:rsid w:val="00D51994"/>
    <w:rsid w:val="00D54851"/>
    <w:rsid w:val="00D60908"/>
    <w:rsid w:val="00D60AF1"/>
    <w:rsid w:val="00D618C3"/>
    <w:rsid w:val="00D6284B"/>
    <w:rsid w:val="00D64F19"/>
    <w:rsid w:val="00D6542D"/>
    <w:rsid w:val="00D6612C"/>
    <w:rsid w:val="00D6689D"/>
    <w:rsid w:val="00D7224C"/>
    <w:rsid w:val="00D73843"/>
    <w:rsid w:val="00D73A0A"/>
    <w:rsid w:val="00D73E92"/>
    <w:rsid w:val="00D73FC6"/>
    <w:rsid w:val="00D75108"/>
    <w:rsid w:val="00D75488"/>
    <w:rsid w:val="00D7579C"/>
    <w:rsid w:val="00D7615A"/>
    <w:rsid w:val="00D771D0"/>
    <w:rsid w:val="00D775D3"/>
    <w:rsid w:val="00D811D3"/>
    <w:rsid w:val="00D82E27"/>
    <w:rsid w:val="00D84BF4"/>
    <w:rsid w:val="00D857FE"/>
    <w:rsid w:val="00D9010B"/>
    <w:rsid w:val="00D915B2"/>
    <w:rsid w:val="00D91A2D"/>
    <w:rsid w:val="00D92A9C"/>
    <w:rsid w:val="00D934CC"/>
    <w:rsid w:val="00D938B7"/>
    <w:rsid w:val="00D95F8D"/>
    <w:rsid w:val="00D965D3"/>
    <w:rsid w:val="00D96DAE"/>
    <w:rsid w:val="00DA051D"/>
    <w:rsid w:val="00DA06F0"/>
    <w:rsid w:val="00DA0E8A"/>
    <w:rsid w:val="00DA45AF"/>
    <w:rsid w:val="00DA4A65"/>
    <w:rsid w:val="00DA53AD"/>
    <w:rsid w:val="00DA571D"/>
    <w:rsid w:val="00DA604E"/>
    <w:rsid w:val="00DB0FB8"/>
    <w:rsid w:val="00DB1E84"/>
    <w:rsid w:val="00DB24EB"/>
    <w:rsid w:val="00DB2972"/>
    <w:rsid w:val="00DB3335"/>
    <w:rsid w:val="00DB395F"/>
    <w:rsid w:val="00DB5F98"/>
    <w:rsid w:val="00DC080E"/>
    <w:rsid w:val="00DC09F1"/>
    <w:rsid w:val="00DC1439"/>
    <w:rsid w:val="00DC2937"/>
    <w:rsid w:val="00DC2D02"/>
    <w:rsid w:val="00DC447D"/>
    <w:rsid w:val="00DD22BD"/>
    <w:rsid w:val="00DD4FA7"/>
    <w:rsid w:val="00DD50C5"/>
    <w:rsid w:val="00DD6BAF"/>
    <w:rsid w:val="00DE03A2"/>
    <w:rsid w:val="00DE0D24"/>
    <w:rsid w:val="00DE0DBF"/>
    <w:rsid w:val="00DE2914"/>
    <w:rsid w:val="00DE2C6E"/>
    <w:rsid w:val="00DE32FD"/>
    <w:rsid w:val="00DE3881"/>
    <w:rsid w:val="00DE53D2"/>
    <w:rsid w:val="00DE6975"/>
    <w:rsid w:val="00DE6DB2"/>
    <w:rsid w:val="00DF05DA"/>
    <w:rsid w:val="00DF256A"/>
    <w:rsid w:val="00DF2657"/>
    <w:rsid w:val="00DF2F2D"/>
    <w:rsid w:val="00DF6F87"/>
    <w:rsid w:val="00DF7DE7"/>
    <w:rsid w:val="00E007A2"/>
    <w:rsid w:val="00E019F5"/>
    <w:rsid w:val="00E01C27"/>
    <w:rsid w:val="00E0219E"/>
    <w:rsid w:val="00E02855"/>
    <w:rsid w:val="00E04B01"/>
    <w:rsid w:val="00E0670E"/>
    <w:rsid w:val="00E106C5"/>
    <w:rsid w:val="00E10E11"/>
    <w:rsid w:val="00E111D1"/>
    <w:rsid w:val="00E1146C"/>
    <w:rsid w:val="00E11649"/>
    <w:rsid w:val="00E11D04"/>
    <w:rsid w:val="00E12874"/>
    <w:rsid w:val="00E1324B"/>
    <w:rsid w:val="00E137BF"/>
    <w:rsid w:val="00E15AC0"/>
    <w:rsid w:val="00E15E6E"/>
    <w:rsid w:val="00E17996"/>
    <w:rsid w:val="00E17C49"/>
    <w:rsid w:val="00E17FB4"/>
    <w:rsid w:val="00E21575"/>
    <w:rsid w:val="00E2247C"/>
    <w:rsid w:val="00E22F31"/>
    <w:rsid w:val="00E23D69"/>
    <w:rsid w:val="00E24DCB"/>
    <w:rsid w:val="00E27655"/>
    <w:rsid w:val="00E304D6"/>
    <w:rsid w:val="00E3099F"/>
    <w:rsid w:val="00E30DE1"/>
    <w:rsid w:val="00E30E85"/>
    <w:rsid w:val="00E32D74"/>
    <w:rsid w:val="00E367CF"/>
    <w:rsid w:val="00E37274"/>
    <w:rsid w:val="00E37959"/>
    <w:rsid w:val="00E37A35"/>
    <w:rsid w:val="00E41C83"/>
    <w:rsid w:val="00E4546E"/>
    <w:rsid w:val="00E45B8C"/>
    <w:rsid w:val="00E45F9E"/>
    <w:rsid w:val="00E46247"/>
    <w:rsid w:val="00E46E45"/>
    <w:rsid w:val="00E4787E"/>
    <w:rsid w:val="00E5039D"/>
    <w:rsid w:val="00E50668"/>
    <w:rsid w:val="00E50727"/>
    <w:rsid w:val="00E512D9"/>
    <w:rsid w:val="00E5130B"/>
    <w:rsid w:val="00E52903"/>
    <w:rsid w:val="00E53215"/>
    <w:rsid w:val="00E53E92"/>
    <w:rsid w:val="00E55D8E"/>
    <w:rsid w:val="00E5654F"/>
    <w:rsid w:val="00E5686A"/>
    <w:rsid w:val="00E60D88"/>
    <w:rsid w:val="00E617C8"/>
    <w:rsid w:val="00E61BF3"/>
    <w:rsid w:val="00E61EF4"/>
    <w:rsid w:val="00E62686"/>
    <w:rsid w:val="00E636B8"/>
    <w:rsid w:val="00E663C2"/>
    <w:rsid w:val="00E670E5"/>
    <w:rsid w:val="00E67767"/>
    <w:rsid w:val="00E67F56"/>
    <w:rsid w:val="00E700DC"/>
    <w:rsid w:val="00E724B0"/>
    <w:rsid w:val="00E73615"/>
    <w:rsid w:val="00E73B33"/>
    <w:rsid w:val="00E751F9"/>
    <w:rsid w:val="00E76616"/>
    <w:rsid w:val="00E81D6C"/>
    <w:rsid w:val="00E82EFF"/>
    <w:rsid w:val="00E83546"/>
    <w:rsid w:val="00E83583"/>
    <w:rsid w:val="00E84B8B"/>
    <w:rsid w:val="00E84F85"/>
    <w:rsid w:val="00E90548"/>
    <w:rsid w:val="00E90990"/>
    <w:rsid w:val="00E92461"/>
    <w:rsid w:val="00E92FAE"/>
    <w:rsid w:val="00E93407"/>
    <w:rsid w:val="00E93899"/>
    <w:rsid w:val="00E94014"/>
    <w:rsid w:val="00E9649C"/>
    <w:rsid w:val="00E96A3A"/>
    <w:rsid w:val="00E96D7B"/>
    <w:rsid w:val="00EA02CC"/>
    <w:rsid w:val="00EA09DC"/>
    <w:rsid w:val="00EA20FD"/>
    <w:rsid w:val="00EA2A57"/>
    <w:rsid w:val="00EA42B6"/>
    <w:rsid w:val="00EA5B47"/>
    <w:rsid w:val="00EB055B"/>
    <w:rsid w:val="00EB1307"/>
    <w:rsid w:val="00EB37E5"/>
    <w:rsid w:val="00EB3C27"/>
    <w:rsid w:val="00EB4EBF"/>
    <w:rsid w:val="00EB508F"/>
    <w:rsid w:val="00EB5147"/>
    <w:rsid w:val="00EB548C"/>
    <w:rsid w:val="00EB5498"/>
    <w:rsid w:val="00EB7CE1"/>
    <w:rsid w:val="00EB7DEB"/>
    <w:rsid w:val="00EC0D02"/>
    <w:rsid w:val="00EC0DFE"/>
    <w:rsid w:val="00EC3109"/>
    <w:rsid w:val="00EC31DF"/>
    <w:rsid w:val="00EC4AED"/>
    <w:rsid w:val="00EC55D3"/>
    <w:rsid w:val="00EC6567"/>
    <w:rsid w:val="00EC69EF"/>
    <w:rsid w:val="00EC74A7"/>
    <w:rsid w:val="00ED02F1"/>
    <w:rsid w:val="00ED146F"/>
    <w:rsid w:val="00ED1AD5"/>
    <w:rsid w:val="00ED353D"/>
    <w:rsid w:val="00ED3579"/>
    <w:rsid w:val="00ED37AC"/>
    <w:rsid w:val="00ED4DD6"/>
    <w:rsid w:val="00ED5C81"/>
    <w:rsid w:val="00ED64D1"/>
    <w:rsid w:val="00EE1157"/>
    <w:rsid w:val="00EE1928"/>
    <w:rsid w:val="00EE1A13"/>
    <w:rsid w:val="00EE346D"/>
    <w:rsid w:val="00EE41D0"/>
    <w:rsid w:val="00EE4B0E"/>
    <w:rsid w:val="00EE503B"/>
    <w:rsid w:val="00EE5CFA"/>
    <w:rsid w:val="00EE7684"/>
    <w:rsid w:val="00EF0950"/>
    <w:rsid w:val="00EF0B45"/>
    <w:rsid w:val="00EF4115"/>
    <w:rsid w:val="00EF5847"/>
    <w:rsid w:val="00EF711C"/>
    <w:rsid w:val="00EF7308"/>
    <w:rsid w:val="00F002B1"/>
    <w:rsid w:val="00F007E3"/>
    <w:rsid w:val="00F01814"/>
    <w:rsid w:val="00F01D91"/>
    <w:rsid w:val="00F025A8"/>
    <w:rsid w:val="00F03052"/>
    <w:rsid w:val="00F046D0"/>
    <w:rsid w:val="00F04CBE"/>
    <w:rsid w:val="00F04F99"/>
    <w:rsid w:val="00F053ED"/>
    <w:rsid w:val="00F061F6"/>
    <w:rsid w:val="00F07A71"/>
    <w:rsid w:val="00F10BCE"/>
    <w:rsid w:val="00F11111"/>
    <w:rsid w:val="00F127C3"/>
    <w:rsid w:val="00F13018"/>
    <w:rsid w:val="00F13C96"/>
    <w:rsid w:val="00F15A01"/>
    <w:rsid w:val="00F178A4"/>
    <w:rsid w:val="00F2026A"/>
    <w:rsid w:val="00F2050A"/>
    <w:rsid w:val="00F2134D"/>
    <w:rsid w:val="00F218E9"/>
    <w:rsid w:val="00F2395D"/>
    <w:rsid w:val="00F278C0"/>
    <w:rsid w:val="00F3170A"/>
    <w:rsid w:val="00F31AFA"/>
    <w:rsid w:val="00F31DAF"/>
    <w:rsid w:val="00F31F9D"/>
    <w:rsid w:val="00F35BCA"/>
    <w:rsid w:val="00F37345"/>
    <w:rsid w:val="00F41D2C"/>
    <w:rsid w:val="00F42250"/>
    <w:rsid w:val="00F43048"/>
    <w:rsid w:val="00F433AD"/>
    <w:rsid w:val="00F45743"/>
    <w:rsid w:val="00F47DA3"/>
    <w:rsid w:val="00F50371"/>
    <w:rsid w:val="00F50AC9"/>
    <w:rsid w:val="00F50F23"/>
    <w:rsid w:val="00F512D1"/>
    <w:rsid w:val="00F51988"/>
    <w:rsid w:val="00F5217B"/>
    <w:rsid w:val="00F52F71"/>
    <w:rsid w:val="00F53C0C"/>
    <w:rsid w:val="00F54E82"/>
    <w:rsid w:val="00F56502"/>
    <w:rsid w:val="00F5695E"/>
    <w:rsid w:val="00F604C3"/>
    <w:rsid w:val="00F6071B"/>
    <w:rsid w:val="00F60F9E"/>
    <w:rsid w:val="00F637BE"/>
    <w:rsid w:val="00F63B3A"/>
    <w:rsid w:val="00F63D3F"/>
    <w:rsid w:val="00F649D9"/>
    <w:rsid w:val="00F64AA0"/>
    <w:rsid w:val="00F64CF1"/>
    <w:rsid w:val="00F669A1"/>
    <w:rsid w:val="00F7439C"/>
    <w:rsid w:val="00F7603D"/>
    <w:rsid w:val="00F766E6"/>
    <w:rsid w:val="00F76F01"/>
    <w:rsid w:val="00F77428"/>
    <w:rsid w:val="00F80CBE"/>
    <w:rsid w:val="00F83CAB"/>
    <w:rsid w:val="00F83F50"/>
    <w:rsid w:val="00F847FF"/>
    <w:rsid w:val="00F84B50"/>
    <w:rsid w:val="00F85AA7"/>
    <w:rsid w:val="00F86D72"/>
    <w:rsid w:val="00F87158"/>
    <w:rsid w:val="00F9082C"/>
    <w:rsid w:val="00F90B95"/>
    <w:rsid w:val="00F90EF0"/>
    <w:rsid w:val="00F93370"/>
    <w:rsid w:val="00F94B8A"/>
    <w:rsid w:val="00FA04B1"/>
    <w:rsid w:val="00FA141F"/>
    <w:rsid w:val="00FA204C"/>
    <w:rsid w:val="00FA28E6"/>
    <w:rsid w:val="00FA53BE"/>
    <w:rsid w:val="00FA64FF"/>
    <w:rsid w:val="00FA70AB"/>
    <w:rsid w:val="00FA7BDF"/>
    <w:rsid w:val="00FB08FD"/>
    <w:rsid w:val="00FB1A7C"/>
    <w:rsid w:val="00FB21BE"/>
    <w:rsid w:val="00FB2AC0"/>
    <w:rsid w:val="00FB2ECD"/>
    <w:rsid w:val="00FB322E"/>
    <w:rsid w:val="00FB45F2"/>
    <w:rsid w:val="00FB554A"/>
    <w:rsid w:val="00FB5895"/>
    <w:rsid w:val="00FB61E5"/>
    <w:rsid w:val="00FB630A"/>
    <w:rsid w:val="00FB7CBB"/>
    <w:rsid w:val="00FC1C97"/>
    <w:rsid w:val="00FC258A"/>
    <w:rsid w:val="00FC2A47"/>
    <w:rsid w:val="00FC3C3B"/>
    <w:rsid w:val="00FC50D7"/>
    <w:rsid w:val="00FC5102"/>
    <w:rsid w:val="00FD0709"/>
    <w:rsid w:val="00FD15E9"/>
    <w:rsid w:val="00FD19BC"/>
    <w:rsid w:val="00FD279D"/>
    <w:rsid w:val="00FD391C"/>
    <w:rsid w:val="00FD427B"/>
    <w:rsid w:val="00FD5665"/>
    <w:rsid w:val="00FD5B15"/>
    <w:rsid w:val="00FD5C02"/>
    <w:rsid w:val="00FD6D9A"/>
    <w:rsid w:val="00FD7F25"/>
    <w:rsid w:val="00FE06D7"/>
    <w:rsid w:val="00FE1736"/>
    <w:rsid w:val="00FE3970"/>
    <w:rsid w:val="00FE44AB"/>
    <w:rsid w:val="00FE6F76"/>
    <w:rsid w:val="00FE77B7"/>
    <w:rsid w:val="00FF02D2"/>
    <w:rsid w:val="00FF0631"/>
    <w:rsid w:val="00FF490A"/>
    <w:rsid w:val="00FF4B8C"/>
    <w:rsid w:val="00FF4F0A"/>
    <w:rsid w:val="00FF4F7E"/>
    <w:rsid w:val="00FF57B9"/>
    <w:rsid w:val="00FF6709"/>
    <w:rsid w:val="00FF7A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E6A"/>
    <w:pPr>
      <w:spacing w:after="240"/>
    </w:pPr>
    <w:rPr>
      <w:rFonts w:ascii="Arial" w:eastAsia="Times New Roman" w:hAnsi="Arial"/>
      <w:sz w:val="22"/>
    </w:rPr>
  </w:style>
  <w:style w:type="paragraph" w:styleId="Heading1">
    <w:name w:val="heading 1"/>
    <w:basedOn w:val="Normal"/>
    <w:next w:val="BodyText"/>
    <w:link w:val="Heading1Char"/>
    <w:uiPriority w:val="9"/>
    <w:qFormat/>
    <w:rsid w:val="0006503D"/>
    <w:pPr>
      <w:keepNext/>
      <w:numPr>
        <w:numId w:val="9"/>
      </w:numPr>
      <w:spacing w:before="240" w:after="60"/>
      <w:outlineLvl w:val="0"/>
    </w:pPr>
    <w:rPr>
      <w:b/>
      <w:bCs/>
      <w:color w:val="7F7F7F"/>
      <w:kern w:val="32"/>
      <w:sz w:val="40"/>
      <w:szCs w:val="40"/>
    </w:rPr>
  </w:style>
  <w:style w:type="paragraph" w:styleId="Heading2">
    <w:name w:val="heading 2"/>
    <w:basedOn w:val="Normal"/>
    <w:next w:val="BodyText"/>
    <w:link w:val="Heading2Char"/>
    <w:uiPriority w:val="9"/>
    <w:unhideWhenUsed/>
    <w:qFormat/>
    <w:rsid w:val="00637A13"/>
    <w:pPr>
      <w:keepNext/>
      <w:numPr>
        <w:ilvl w:val="1"/>
        <w:numId w:val="9"/>
      </w:numPr>
      <w:pBdr>
        <w:bottom w:val="single" w:sz="2" w:space="1" w:color="auto"/>
      </w:pBdr>
      <w:spacing w:before="240" w:after="60"/>
      <w:ind w:left="540"/>
      <w:outlineLvl w:val="1"/>
    </w:pPr>
    <w:rPr>
      <w:b/>
      <w:bCs/>
      <w:iCs/>
      <w:sz w:val="28"/>
      <w:szCs w:val="28"/>
    </w:rPr>
  </w:style>
  <w:style w:type="paragraph" w:styleId="Heading3">
    <w:name w:val="heading 3"/>
    <w:basedOn w:val="Normal"/>
    <w:next w:val="BodyText"/>
    <w:link w:val="Heading3Char"/>
    <w:uiPriority w:val="9"/>
    <w:unhideWhenUsed/>
    <w:qFormat/>
    <w:rsid w:val="004D3557"/>
    <w:pPr>
      <w:keepNext/>
      <w:numPr>
        <w:ilvl w:val="2"/>
        <w:numId w:val="9"/>
      </w:numPr>
      <w:spacing w:before="240" w:after="60"/>
      <w:ind w:left="720"/>
      <w:outlineLvl w:val="2"/>
    </w:pPr>
    <w:rPr>
      <w:bCs/>
      <w:sz w:val="24"/>
      <w:szCs w:val="26"/>
    </w:rPr>
  </w:style>
  <w:style w:type="paragraph" w:styleId="Heading4">
    <w:name w:val="heading 4"/>
    <w:basedOn w:val="BodyText"/>
    <w:next w:val="BodyText"/>
    <w:link w:val="Heading4Char"/>
    <w:uiPriority w:val="9"/>
    <w:unhideWhenUsed/>
    <w:qFormat/>
    <w:rsid w:val="00170AB0"/>
    <w:pPr>
      <w:keepNext/>
      <w:numPr>
        <w:ilvl w:val="3"/>
        <w:numId w:val="9"/>
      </w:numPr>
      <w:spacing w:before="240" w:after="60"/>
      <w:outlineLvl w:val="3"/>
    </w:pPr>
    <w:rPr>
      <w:bCs/>
      <w:sz w:val="24"/>
      <w:szCs w:val="28"/>
    </w:rPr>
  </w:style>
  <w:style w:type="paragraph" w:styleId="Heading5">
    <w:name w:val="heading 5"/>
    <w:basedOn w:val="Normal"/>
    <w:next w:val="Normal"/>
    <w:link w:val="Heading5Char"/>
    <w:uiPriority w:val="9"/>
    <w:unhideWhenUsed/>
    <w:qFormat/>
    <w:rsid w:val="0089399C"/>
    <w:pPr>
      <w:keepNext/>
      <w:keepLines/>
      <w:numPr>
        <w:ilvl w:val="4"/>
        <w:numId w:val="9"/>
      </w:numPr>
      <w:spacing w:before="200" w:after="0"/>
      <w:outlineLvl w:val="4"/>
    </w:pPr>
    <w:rPr>
      <w:rFonts w:ascii="Cambria" w:hAnsi="Cambria"/>
      <w:color w:val="243F60"/>
    </w:rPr>
  </w:style>
  <w:style w:type="paragraph" w:styleId="Heading6">
    <w:name w:val="heading 6"/>
    <w:basedOn w:val="Normal"/>
    <w:next w:val="Normal"/>
    <w:link w:val="Heading6Char"/>
    <w:uiPriority w:val="9"/>
    <w:semiHidden/>
    <w:unhideWhenUsed/>
    <w:qFormat/>
    <w:rsid w:val="0089399C"/>
    <w:pPr>
      <w:keepNext/>
      <w:keepLines/>
      <w:numPr>
        <w:ilvl w:val="5"/>
        <w:numId w:val="9"/>
      </w:numPr>
      <w:spacing w:before="200" w:after="0"/>
      <w:outlineLvl w:val="5"/>
    </w:pPr>
    <w:rPr>
      <w:rFonts w:ascii="Cambria" w:hAnsi="Cambria"/>
      <w:i/>
      <w:iCs/>
      <w:color w:val="243F60"/>
    </w:rPr>
  </w:style>
  <w:style w:type="paragraph" w:styleId="Heading7">
    <w:name w:val="heading 7"/>
    <w:basedOn w:val="Normal"/>
    <w:next w:val="Normal"/>
    <w:link w:val="Heading7Char"/>
    <w:uiPriority w:val="9"/>
    <w:semiHidden/>
    <w:unhideWhenUsed/>
    <w:qFormat/>
    <w:rsid w:val="0089399C"/>
    <w:pPr>
      <w:keepNext/>
      <w:keepLines/>
      <w:numPr>
        <w:ilvl w:val="6"/>
        <w:numId w:val="9"/>
      </w:numPr>
      <w:spacing w:before="200" w:after="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89399C"/>
    <w:pPr>
      <w:keepNext/>
      <w:keepLines/>
      <w:numPr>
        <w:ilvl w:val="7"/>
        <w:numId w:val="9"/>
      </w:numPr>
      <w:spacing w:before="200" w:after="0"/>
      <w:outlineLvl w:val="7"/>
    </w:pPr>
    <w:rPr>
      <w:rFonts w:ascii="Cambria" w:hAnsi="Cambria"/>
      <w:color w:val="404040"/>
      <w:sz w:val="20"/>
    </w:rPr>
  </w:style>
  <w:style w:type="paragraph" w:styleId="Heading9">
    <w:name w:val="heading 9"/>
    <w:basedOn w:val="Normal"/>
    <w:next w:val="Normal"/>
    <w:link w:val="Heading9Char"/>
    <w:uiPriority w:val="9"/>
    <w:semiHidden/>
    <w:unhideWhenUsed/>
    <w:qFormat/>
    <w:rsid w:val="0089399C"/>
    <w:pPr>
      <w:keepNext/>
      <w:keepLines/>
      <w:numPr>
        <w:ilvl w:val="8"/>
        <w:numId w:val="9"/>
      </w:numPr>
      <w:spacing w:before="200" w:after="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4033FD"/>
    <w:pPr>
      <w:spacing w:before="1080"/>
      <w:jc w:val="right"/>
      <w:outlineLvl w:val="0"/>
    </w:pPr>
    <w:rPr>
      <w:b/>
      <w:sz w:val="40"/>
      <w:szCs w:val="40"/>
    </w:rPr>
  </w:style>
  <w:style w:type="character" w:customStyle="1" w:styleId="TitleChar">
    <w:name w:val="Title Char"/>
    <w:link w:val="Title"/>
    <w:rsid w:val="004033FD"/>
    <w:rPr>
      <w:rFonts w:ascii="Arial" w:eastAsia="Times New Roman" w:hAnsi="Arial" w:cs="Arial"/>
      <w:b/>
      <w:sz w:val="40"/>
      <w:szCs w:val="40"/>
    </w:rPr>
  </w:style>
  <w:style w:type="paragraph" w:styleId="Subtitle">
    <w:name w:val="Subtitle"/>
    <w:basedOn w:val="Normal"/>
    <w:next w:val="Normal"/>
    <w:link w:val="SubtitleChar"/>
    <w:qFormat/>
    <w:rsid w:val="00B5675C"/>
    <w:pPr>
      <w:numPr>
        <w:ilvl w:val="1"/>
      </w:numPr>
    </w:pPr>
    <w:rPr>
      <w:iCs/>
      <w:spacing w:val="15"/>
      <w:sz w:val="24"/>
      <w:szCs w:val="24"/>
    </w:rPr>
  </w:style>
  <w:style w:type="character" w:customStyle="1" w:styleId="SubtitleChar">
    <w:name w:val="Subtitle Char"/>
    <w:link w:val="Subtitle"/>
    <w:rsid w:val="00B5675C"/>
    <w:rPr>
      <w:rFonts w:ascii="Arial" w:eastAsia="Times New Roman" w:hAnsi="Arial" w:cs="Times New Roman"/>
      <w:iCs/>
      <w:spacing w:val="15"/>
      <w:sz w:val="24"/>
      <w:szCs w:val="24"/>
    </w:rPr>
  </w:style>
  <w:style w:type="paragraph" w:styleId="Header">
    <w:name w:val="header"/>
    <w:basedOn w:val="Normal"/>
    <w:link w:val="HeaderChar"/>
    <w:unhideWhenUsed/>
    <w:rsid w:val="00B5675C"/>
    <w:pPr>
      <w:tabs>
        <w:tab w:val="center" w:pos="4680"/>
        <w:tab w:val="right" w:pos="9360"/>
      </w:tabs>
    </w:pPr>
    <w:rPr>
      <w:sz w:val="20"/>
    </w:rPr>
  </w:style>
  <w:style w:type="character" w:customStyle="1" w:styleId="HeaderChar">
    <w:name w:val="Header Char"/>
    <w:link w:val="Header"/>
    <w:rsid w:val="00B5675C"/>
    <w:rPr>
      <w:rFonts w:ascii="Arial" w:eastAsia="Times New Roman" w:hAnsi="Arial" w:cs="Times New Roman"/>
      <w:szCs w:val="20"/>
    </w:rPr>
  </w:style>
  <w:style w:type="paragraph" w:styleId="Footer">
    <w:name w:val="footer"/>
    <w:basedOn w:val="Normal"/>
    <w:link w:val="FooterChar"/>
    <w:uiPriority w:val="99"/>
    <w:unhideWhenUsed/>
    <w:rsid w:val="00B5675C"/>
    <w:pPr>
      <w:tabs>
        <w:tab w:val="center" w:pos="4680"/>
        <w:tab w:val="right" w:pos="9360"/>
      </w:tabs>
    </w:pPr>
    <w:rPr>
      <w:sz w:val="20"/>
    </w:rPr>
  </w:style>
  <w:style w:type="character" w:customStyle="1" w:styleId="FooterChar">
    <w:name w:val="Footer Char"/>
    <w:link w:val="Footer"/>
    <w:uiPriority w:val="99"/>
    <w:rsid w:val="00B5675C"/>
    <w:rPr>
      <w:rFonts w:ascii="Arial" w:eastAsia="Times New Roman" w:hAnsi="Arial" w:cs="Times New Roman"/>
      <w:szCs w:val="20"/>
    </w:rPr>
  </w:style>
  <w:style w:type="character" w:styleId="PageNumber">
    <w:name w:val="page number"/>
    <w:rsid w:val="00B5675C"/>
    <w:rPr>
      <w:rFonts w:ascii="Arial" w:hAnsi="Arial" w:cs="Arial"/>
      <w:sz w:val="16"/>
    </w:rPr>
  </w:style>
  <w:style w:type="paragraph" w:customStyle="1" w:styleId="Draft">
    <w:name w:val="Draft"/>
    <w:basedOn w:val="Normal"/>
    <w:qFormat/>
    <w:rsid w:val="00B5675C"/>
    <w:pPr>
      <w:jc w:val="right"/>
    </w:pPr>
  </w:style>
  <w:style w:type="character" w:customStyle="1" w:styleId="Heading1Char">
    <w:name w:val="Heading 1 Char"/>
    <w:link w:val="Heading1"/>
    <w:uiPriority w:val="9"/>
    <w:rsid w:val="0006503D"/>
    <w:rPr>
      <w:rFonts w:ascii="Arial" w:eastAsia="Times New Roman" w:hAnsi="Arial" w:cs="Arial"/>
      <w:b/>
      <w:bCs/>
      <w:color w:val="7F7F7F"/>
      <w:kern w:val="32"/>
      <w:sz w:val="40"/>
      <w:szCs w:val="40"/>
    </w:rPr>
  </w:style>
  <w:style w:type="paragraph" w:styleId="TOCHeading">
    <w:name w:val="TOC Heading"/>
    <w:basedOn w:val="Heading1"/>
    <w:next w:val="Normal"/>
    <w:uiPriority w:val="39"/>
    <w:unhideWhenUsed/>
    <w:qFormat/>
    <w:rsid w:val="002227CD"/>
    <w:pPr>
      <w:keepLines/>
      <w:numPr>
        <w:numId w:val="0"/>
      </w:numPr>
      <w:spacing w:before="480" w:after="0" w:line="276" w:lineRule="auto"/>
      <w:outlineLvl w:val="9"/>
    </w:pPr>
    <w:rPr>
      <w:color w:val="365F91"/>
      <w:kern w:val="0"/>
      <w:sz w:val="28"/>
      <w:szCs w:val="28"/>
    </w:rPr>
  </w:style>
  <w:style w:type="paragraph" w:styleId="TOC1">
    <w:name w:val="toc 1"/>
    <w:basedOn w:val="Normal"/>
    <w:next w:val="Normal"/>
    <w:autoRedefine/>
    <w:uiPriority w:val="39"/>
    <w:unhideWhenUsed/>
    <w:qFormat/>
    <w:rsid w:val="00693DDF"/>
    <w:pPr>
      <w:tabs>
        <w:tab w:val="left" w:pos="440"/>
        <w:tab w:val="right" w:leader="dot" w:pos="9350"/>
      </w:tabs>
    </w:pPr>
  </w:style>
  <w:style w:type="character" w:styleId="Hyperlink">
    <w:name w:val="Hyperlink"/>
    <w:uiPriority w:val="99"/>
    <w:unhideWhenUsed/>
    <w:rsid w:val="00B5675C"/>
    <w:rPr>
      <w:color w:val="0000FF"/>
      <w:u w:val="single"/>
    </w:rPr>
  </w:style>
  <w:style w:type="character" w:customStyle="1" w:styleId="Heading2Char">
    <w:name w:val="Heading 2 Char"/>
    <w:link w:val="Heading2"/>
    <w:uiPriority w:val="9"/>
    <w:rsid w:val="00637A13"/>
    <w:rPr>
      <w:rFonts w:ascii="Arial" w:eastAsia="Times New Roman" w:hAnsi="Arial" w:cs="Arial"/>
      <w:b/>
      <w:bCs/>
      <w:iCs/>
      <w:sz w:val="28"/>
      <w:szCs w:val="28"/>
    </w:rPr>
  </w:style>
  <w:style w:type="character" w:customStyle="1" w:styleId="Heading3Char">
    <w:name w:val="Heading 3 Char"/>
    <w:link w:val="Heading3"/>
    <w:uiPriority w:val="9"/>
    <w:rsid w:val="004D3557"/>
    <w:rPr>
      <w:rFonts w:ascii="Arial" w:eastAsia="Times New Roman" w:hAnsi="Arial" w:cs="Arial"/>
      <w:bCs/>
      <w:sz w:val="24"/>
      <w:szCs w:val="26"/>
    </w:rPr>
  </w:style>
  <w:style w:type="character" w:customStyle="1" w:styleId="Heading4Char">
    <w:name w:val="Heading 4 Char"/>
    <w:link w:val="Heading4"/>
    <w:uiPriority w:val="9"/>
    <w:rsid w:val="00170AB0"/>
    <w:rPr>
      <w:rFonts w:ascii="Arial" w:eastAsia="Times New Roman" w:hAnsi="Arial"/>
      <w:bCs/>
      <w:sz w:val="24"/>
      <w:szCs w:val="28"/>
    </w:rPr>
  </w:style>
  <w:style w:type="paragraph" w:styleId="TOC2">
    <w:name w:val="toc 2"/>
    <w:basedOn w:val="Normal"/>
    <w:next w:val="Normal"/>
    <w:autoRedefine/>
    <w:uiPriority w:val="39"/>
    <w:unhideWhenUsed/>
    <w:qFormat/>
    <w:rsid w:val="00BA60BA"/>
    <w:pPr>
      <w:ind w:left="220"/>
    </w:pPr>
  </w:style>
  <w:style w:type="paragraph" w:styleId="TOC3">
    <w:name w:val="toc 3"/>
    <w:basedOn w:val="Normal"/>
    <w:next w:val="Normal"/>
    <w:autoRedefine/>
    <w:uiPriority w:val="39"/>
    <w:unhideWhenUsed/>
    <w:qFormat/>
    <w:rsid w:val="00BA60BA"/>
    <w:pPr>
      <w:ind w:left="440"/>
    </w:pPr>
  </w:style>
  <w:style w:type="paragraph" w:styleId="BalloonText">
    <w:name w:val="Balloon Text"/>
    <w:basedOn w:val="Normal"/>
    <w:link w:val="BalloonTextChar"/>
    <w:uiPriority w:val="99"/>
    <w:semiHidden/>
    <w:unhideWhenUsed/>
    <w:rsid w:val="003F266B"/>
    <w:pPr>
      <w:spacing w:after="0"/>
    </w:pPr>
    <w:rPr>
      <w:rFonts w:ascii="Tahoma" w:hAnsi="Tahoma"/>
      <w:sz w:val="16"/>
      <w:szCs w:val="16"/>
    </w:rPr>
  </w:style>
  <w:style w:type="character" w:customStyle="1" w:styleId="BalloonTextChar">
    <w:name w:val="Balloon Text Char"/>
    <w:link w:val="BalloonText"/>
    <w:uiPriority w:val="99"/>
    <w:semiHidden/>
    <w:rsid w:val="003F266B"/>
    <w:rPr>
      <w:rFonts w:ascii="Tahoma" w:eastAsia="Times New Roman" w:hAnsi="Tahoma" w:cs="Tahoma"/>
      <w:sz w:val="16"/>
      <w:szCs w:val="16"/>
    </w:rPr>
  </w:style>
  <w:style w:type="character" w:customStyle="1" w:styleId="Heading5Char">
    <w:name w:val="Heading 5 Char"/>
    <w:link w:val="Heading5"/>
    <w:uiPriority w:val="9"/>
    <w:rsid w:val="0089399C"/>
    <w:rPr>
      <w:rFonts w:ascii="Cambria" w:eastAsia="Times New Roman" w:hAnsi="Cambria" w:cs="Times New Roman"/>
      <w:color w:val="243F60"/>
      <w:sz w:val="22"/>
    </w:rPr>
  </w:style>
  <w:style w:type="character" w:customStyle="1" w:styleId="Heading6Char">
    <w:name w:val="Heading 6 Char"/>
    <w:link w:val="Heading6"/>
    <w:uiPriority w:val="9"/>
    <w:semiHidden/>
    <w:rsid w:val="0089399C"/>
    <w:rPr>
      <w:rFonts w:ascii="Cambria" w:eastAsia="Times New Roman" w:hAnsi="Cambria" w:cs="Times New Roman"/>
      <w:i/>
      <w:iCs/>
      <w:color w:val="243F60"/>
      <w:sz w:val="22"/>
    </w:rPr>
  </w:style>
  <w:style w:type="character" w:customStyle="1" w:styleId="Heading7Char">
    <w:name w:val="Heading 7 Char"/>
    <w:link w:val="Heading7"/>
    <w:uiPriority w:val="9"/>
    <w:semiHidden/>
    <w:rsid w:val="0089399C"/>
    <w:rPr>
      <w:rFonts w:ascii="Cambria" w:eastAsia="Times New Roman" w:hAnsi="Cambria" w:cs="Times New Roman"/>
      <w:i/>
      <w:iCs/>
      <w:color w:val="404040"/>
      <w:sz w:val="22"/>
    </w:rPr>
  </w:style>
  <w:style w:type="character" w:customStyle="1" w:styleId="Heading8Char">
    <w:name w:val="Heading 8 Char"/>
    <w:link w:val="Heading8"/>
    <w:uiPriority w:val="9"/>
    <w:semiHidden/>
    <w:rsid w:val="0089399C"/>
    <w:rPr>
      <w:rFonts w:ascii="Cambria" w:eastAsia="Times New Roman" w:hAnsi="Cambria" w:cs="Times New Roman"/>
      <w:color w:val="404040"/>
    </w:rPr>
  </w:style>
  <w:style w:type="character" w:customStyle="1" w:styleId="Heading9Char">
    <w:name w:val="Heading 9 Char"/>
    <w:link w:val="Heading9"/>
    <w:uiPriority w:val="9"/>
    <w:semiHidden/>
    <w:rsid w:val="0089399C"/>
    <w:rPr>
      <w:rFonts w:ascii="Cambria" w:eastAsia="Times New Roman" w:hAnsi="Cambria" w:cs="Times New Roman"/>
      <w:i/>
      <w:iCs/>
      <w:color w:val="404040"/>
    </w:rPr>
  </w:style>
  <w:style w:type="paragraph" w:customStyle="1" w:styleId="Appendix">
    <w:name w:val="Appendix"/>
    <w:basedOn w:val="Heading1"/>
    <w:next w:val="BodyText"/>
    <w:link w:val="AppendixChar"/>
    <w:qFormat/>
    <w:rsid w:val="000B6B34"/>
    <w:pPr>
      <w:pageBreakBefore/>
      <w:numPr>
        <w:numId w:val="2"/>
      </w:numPr>
      <w:ind w:left="0"/>
    </w:pPr>
  </w:style>
  <w:style w:type="numbering" w:customStyle="1" w:styleId="Style1">
    <w:name w:val="Style1"/>
    <w:uiPriority w:val="99"/>
    <w:rsid w:val="0089399C"/>
    <w:pPr>
      <w:numPr>
        <w:numId w:val="1"/>
      </w:numPr>
    </w:pPr>
  </w:style>
  <w:style w:type="character" w:customStyle="1" w:styleId="AppendixChar">
    <w:name w:val="Appendix Char"/>
    <w:basedOn w:val="Heading1Char"/>
    <w:link w:val="Appendix"/>
    <w:rsid w:val="000B6B34"/>
  </w:style>
  <w:style w:type="paragraph" w:styleId="BodyText">
    <w:name w:val="Body Text"/>
    <w:basedOn w:val="Normal"/>
    <w:link w:val="BodyTextChar"/>
    <w:uiPriority w:val="99"/>
    <w:unhideWhenUsed/>
    <w:rsid w:val="0089399C"/>
    <w:pPr>
      <w:spacing w:after="120"/>
      <w:ind w:left="1440"/>
    </w:pPr>
  </w:style>
  <w:style w:type="character" w:customStyle="1" w:styleId="BodyTextChar">
    <w:name w:val="Body Text Char"/>
    <w:link w:val="BodyText"/>
    <w:uiPriority w:val="99"/>
    <w:rsid w:val="0089399C"/>
    <w:rPr>
      <w:rFonts w:ascii="Arial" w:eastAsia="Times New Roman" w:hAnsi="Arial"/>
      <w:sz w:val="22"/>
    </w:rPr>
  </w:style>
  <w:style w:type="paragraph" w:customStyle="1" w:styleId="Default">
    <w:name w:val="Default"/>
    <w:rsid w:val="00786A47"/>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786A47"/>
    <w:rPr>
      <w:sz w:val="22"/>
      <w:szCs w:val="22"/>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Grid">
    <w:name w:val="Table Grid"/>
    <w:basedOn w:val="TableNormal"/>
    <w:rsid w:val="00A929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DA06F0"/>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DA06F0"/>
  </w:style>
  <w:style w:type="character" w:styleId="FollowedHyperlink">
    <w:name w:val="FollowedHyperlink"/>
    <w:uiPriority w:val="99"/>
    <w:semiHidden/>
    <w:unhideWhenUsed/>
    <w:rsid w:val="00344086"/>
    <w:rPr>
      <w:color w:val="800080"/>
      <w:u w:val="single"/>
    </w:rPr>
  </w:style>
  <w:style w:type="paragraph" w:styleId="Caption">
    <w:name w:val="caption"/>
    <w:basedOn w:val="Normal"/>
    <w:next w:val="Normal"/>
    <w:uiPriority w:val="35"/>
    <w:unhideWhenUsed/>
    <w:qFormat/>
    <w:rsid w:val="00D23F8C"/>
    <w:pPr>
      <w:spacing w:after="200"/>
    </w:pPr>
    <w:rPr>
      <w:b/>
      <w:bCs/>
      <w:color w:val="4F81BD"/>
      <w:sz w:val="18"/>
      <w:szCs w:val="18"/>
    </w:rPr>
  </w:style>
  <w:style w:type="character" w:customStyle="1" w:styleId="urtxtstd2">
    <w:name w:val="urtxtstd2"/>
    <w:rsid w:val="00D73A0A"/>
    <w:rPr>
      <w:rFonts w:ascii="Arial" w:hAnsi="Arial" w:cs="Arial" w:hint="default"/>
      <w:b w:val="0"/>
      <w:bCs w:val="0"/>
      <w:i w:val="0"/>
      <w:iCs w:val="0"/>
      <w:color w:val="000000"/>
      <w:sz w:val="14"/>
      <w:szCs w:val="14"/>
    </w:rPr>
  </w:style>
  <w:style w:type="paragraph" w:customStyle="1" w:styleId="SecondEmailbullet">
    <w:name w:val="Second Email bullet"/>
    <w:basedOn w:val="Normal"/>
    <w:rsid w:val="0024415E"/>
    <w:pPr>
      <w:numPr>
        <w:numId w:val="7"/>
      </w:numPr>
    </w:pPr>
    <w:rPr>
      <w:rFonts w:cs="Arial"/>
      <w:color w:val="333399"/>
      <w:sz w:val="20"/>
    </w:rPr>
  </w:style>
  <w:style w:type="character" w:styleId="IntenseEmphasis">
    <w:name w:val="Intense Emphasis"/>
    <w:qFormat/>
    <w:rsid w:val="00A505F2"/>
    <w:rPr>
      <w:b/>
      <w:bCs/>
      <w:i/>
      <w:iCs/>
      <w:color w:val="4F81BD"/>
    </w:rPr>
  </w:style>
  <w:style w:type="character" w:styleId="CommentReference">
    <w:name w:val="annotation reference"/>
    <w:uiPriority w:val="99"/>
    <w:semiHidden/>
    <w:unhideWhenUsed/>
    <w:rsid w:val="00354CA6"/>
    <w:rPr>
      <w:sz w:val="16"/>
      <w:szCs w:val="16"/>
    </w:rPr>
  </w:style>
  <w:style w:type="paragraph" w:styleId="CommentText">
    <w:name w:val="annotation text"/>
    <w:basedOn w:val="Normal"/>
    <w:link w:val="CommentTextChar"/>
    <w:uiPriority w:val="99"/>
    <w:semiHidden/>
    <w:unhideWhenUsed/>
    <w:rsid w:val="00354CA6"/>
    <w:rPr>
      <w:sz w:val="20"/>
    </w:rPr>
  </w:style>
  <w:style w:type="character" w:customStyle="1" w:styleId="CommentTextChar">
    <w:name w:val="Comment Text Char"/>
    <w:link w:val="CommentText"/>
    <w:uiPriority w:val="99"/>
    <w:semiHidden/>
    <w:rsid w:val="00354CA6"/>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354CA6"/>
    <w:rPr>
      <w:b/>
      <w:bCs/>
    </w:rPr>
  </w:style>
  <w:style w:type="character" w:customStyle="1" w:styleId="CommentSubjectChar">
    <w:name w:val="Comment Subject Char"/>
    <w:link w:val="CommentSubject"/>
    <w:uiPriority w:val="99"/>
    <w:semiHidden/>
    <w:rsid w:val="00354CA6"/>
    <w:rPr>
      <w:rFonts w:ascii="Arial" w:eastAsia="Times New Roman" w:hAnsi="Arial"/>
      <w:b/>
      <w:bCs/>
    </w:rPr>
  </w:style>
  <w:style w:type="paragraph" w:styleId="NormalIndent">
    <w:name w:val="Normal Indent"/>
    <w:basedOn w:val="Normal"/>
    <w:uiPriority w:val="99"/>
    <w:unhideWhenUsed/>
    <w:rsid w:val="00354CA6"/>
    <w:pPr>
      <w:ind w:left="720"/>
    </w:pPr>
  </w:style>
  <w:style w:type="paragraph" w:styleId="ListParagraph">
    <w:name w:val="List Paragraph"/>
    <w:basedOn w:val="Normal"/>
    <w:uiPriority w:val="34"/>
    <w:qFormat/>
    <w:rsid w:val="00D82E27"/>
    <w:pPr>
      <w:ind w:left="720"/>
      <w:contextualSpacing/>
    </w:pPr>
  </w:style>
  <w:style w:type="paragraph" w:customStyle="1" w:styleId="TableText">
    <w:name w:val="Table Text"/>
    <w:basedOn w:val="Normal"/>
    <w:rsid w:val="00F83F50"/>
    <w:pPr>
      <w:spacing w:before="60" w:after="60"/>
    </w:pPr>
    <w:rPr>
      <w:color w:val="000000"/>
      <w:sz w:val="18"/>
    </w:rPr>
  </w:style>
  <w:style w:type="paragraph" w:customStyle="1" w:styleId="Indent1">
    <w:name w:val="Indent 1"/>
    <w:basedOn w:val="Heading1"/>
    <w:rsid w:val="00A07741"/>
    <w:pPr>
      <w:keepNext w:val="0"/>
      <w:numPr>
        <w:numId w:val="0"/>
      </w:numPr>
      <w:tabs>
        <w:tab w:val="left" w:pos="720"/>
      </w:tabs>
      <w:spacing w:before="120" w:after="120"/>
      <w:jc w:val="both"/>
    </w:pPr>
    <w:rPr>
      <w:b w:val="0"/>
      <w:bCs w:val="0"/>
      <w:color w:val="auto"/>
      <w:kern w:val="0"/>
      <w:sz w:val="22"/>
      <w:szCs w:val="20"/>
    </w:rPr>
  </w:style>
  <w:style w:type="paragraph" w:styleId="ListBullet">
    <w:name w:val="List Bullet"/>
    <w:basedOn w:val="Normal"/>
    <w:autoRedefine/>
    <w:rsid w:val="00A07741"/>
    <w:pPr>
      <w:tabs>
        <w:tab w:val="num" w:pos="360"/>
      </w:tabs>
      <w:spacing w:after="0"/>
    </w:pPr>
    <w:rPr>
      <w:rFonts w:ascii="Times New Roman" w:hAnsi="Times New Roman"/>
      <w:sz w:val="20"/>
    </w:rPr>
  </w:style>
  <w:style w:type="paragraph" w:styleId="NoSpacing">
    <w:name w:val="No Spacing"/>
    <w:uiPriority w:val="1"/>
    <w:qFormat/>
    <w:rsid w:val="00E724B0"/>
    <w:rPr>
      <w:rFonts w:eastAsia="Times New Roman"/>
      <w:sz w:val="22"/>
      <w:szCs w:val="22"/>
    </w:rPr>
  </w:style>
  <w:style w:type="paragraph" w:customStyle="1" w:styleId="BulletIndent2">
    <w:name w:val="Bullet Indent 2"/>
    <w:basedOn w:val="Normal"/>
    <w:autoRedefine/>
    <w:rsid w:val="00B009C3"/>
    <w:pPr>
      <w:spacing w:after="0"/>
    </w:pPr>
  </w:style>
  <w:style w:type="paragraph" w:customStyle="1" w:styleId="BulletIndent1">
    <w:name w:val="Bullet Indent 1"/>
    <w:basedOn w:val="Indent1"/>
    <w:rsid w:val="00527436"/>
    <w:pPr>
      <w:numPr>
        <w:numId w:val="3"/>
      </w:numPr>
      <w:tabs>
        <w:tab w:val="left" w:pos="0"/>
        <w:tab w:val="left" w:pos="90"/>
      </w:tabs>
      <w:spacing w:before="0" w:after="0"/>
      <w:outlineLvl w:val="9"/>
    </w:pPr>
  </w:style>
  <w:style w:type="paragraph" w:customStyle="1" w:styleId="Figure">
    <w:name w:val="Figure"/>
    <w:basedOn w:val="Normal"/>
    <w:autoRedefine/>
    <w:rsid w:val="00E96D7B"/>
    <w:pPr>
      <w:tabs>
        <w:tab w:val="left" w:pos="9360"/>
      </w:tabs>
      <w:spacing w:after="0"/>
    </w:pPr>
    <w:rPr>
      <w:noProof/>
    </w:rPr>
  </w:style>
  <w:style w:type="paragraph" w:customStyle="1" w:styleId="AppendixHeading1">
    <w:name w:val="Appendix Heading 1"/>
    <w:basedOn w:val="BodyText"/>
    <w:link w:val="AppendixHeading1Char"/>
    <w:qFormat/>
    <w:rsid w:val="005D33A2"/>
    <w:pPr>
      <w:ind w:left="0"/>
    </w:pPr>
    <w:rPr>
      <w:sz w:val="24"/>
      <w:szCs w:val="24"/>
    </w:rPr>
  </w:style>
  <w:style w:type="paragraph" w:customStyle="1" w:styleId="AppendixHeading2">
    <w:name w:val="Appendix Heading 2"/>
    <w:basedOn w:val="AppendixHeading1"/>
    <w:next w:val="BodyText"/>
    <w:link w:val="AppendixHeading2Char"/>
    <w:qFormat/>
    <w:rsid w:val="00C35E9B"/>
    <w:pPr>
      <w:numPr>
        <w:ilvl w:val="1"/>
        <w:numId w:val="10"/>
      </w:numPr>
    </w:pPr>
    <w:rPr>
      <w:bCs/>
    </w:rPr>
  </w:style>
  <w:style w:type="character" w:customStyle="1" w:styleId="AppendixHeading1Char">
    <w:name w:val="Appendix Heading 1 Char"/>
    <w:link w:val="AppendixHeading1"/>
    <w:rsid w:val="005D33A2"/>
    <w:rPr>
      <w:rFonts w:ascii="Arial" w:eastAsia="Times New Roman" w:hAnsi="Arial"/>
      <w:sz w:val="24"/>
      <w:szCs w:val="24"/>
    </w:rPr>
  </w:style>
  <w:style w:type="character" w:customStyle="1" w:styleId="AppendixHeading2Char">
    <w:name w:val="Appendix Heading 2 Char"/>
    <w:link w:val="AppendixHeading2"/>
    <w:rsid w:val="00C35E9B"/>
    <w:rPr>
      <w:rFonts w:ascii="Arial" w:eastAsia="Times New Roman" w:hAnsi="Arial" w:cs="Arial"/>
      <w:bCs/>
      <w:sz w:val="24"/>
      <w:szCs w:val="24"/>
    </w:rPr>
  </w:style>
  <w:style w:type="paragraph" w:styleId="FootnoteText">
    <w:name w:val="footnote text"/>
    <w:basedOn w:val="Normal"/>
    <w:link w:val="FootnoteTextChar"/>
    <w:uiPriority w:val="99"/>
    <w:semiHidden/>
    <w:unhideWhenUsed/>
    <w:rsid w:val="0018703C"/>
    <w:pPr>
      <w:spacing w:after="0"/>
    </w:pPr>
    <w:rPr>
      <w:sz w:val="20"/>
    </w:rPr>
  </w:style>
  <w:style w:type="character" w:customStyle="1" w:styleId="FootnoteTextChar">
    <w:name w:val="Footnote Text Char"/>
    <w:link w:val="FootnoteText"/>
    <w:uiPriority w:val="99"/>
    <w:semiHidden/>
    <w:rsid w:val="0018703C"/>
    <w:rPr>
      <w:rFonts w:ascii="Arial" w:eastAsia="Times New Roman" w:hAnsi="Arial"/>
    </w:rPr>
  </w:style>
  <w:style w:type="character" w:styleId="FootnoteReference">
    <w:name w:val="footnote reference"/>
    <w:uiPriority w:val="99"/>
    <w:unhideWhenUsed/>
    <w:rsid w:val="0018703C"/>
    <w:rPr>
      <w:vertAlign w:val="superscript"/>
    </w:rPr>
  </w:style>
  <w:style w:type="character" w:styleId="HTMLCite">
    <w:name w:val="HTML Cite"/>
    <w:uiPriority w:val="99"/>
    <w:semiHidden/>
    <w:unhideWhenUsed/>
    <w:rsid w:val="00744E41"/>
    <w:rPr>
      <w:i/>
      <w:iCs/>
    </w:rPr>
  </w:style>
  <w:style w:type="paragraph" w:styleId="BlockText">
    <w:name w:val="Block Text"/>
    <w:basedOn w:val="Normal"/>
    <w:uiPriority w:val="99"/>
    <w:unhideWhenUsed/>
    <w:rsid w:val="00237281"/>
    <w:pPr>
      <w:pBdr>
        <w:top w:val="single" w:sz="2" w:space="10" w:color="4F81BD" w:frame="1"/>
        <w:left w:val="single" w:sz="2" w:space="10" w:color="4F81BD" w:frame="1"/>
        <w:bottom w:val="single" w:sz="2" w:space="10" w:color="4F81BD" w:frame="1"/>
        <w:right w:val="single" w:sz="2" w:space="10" w:color="4F81BD" w:frame="1"/>
      </w:pBdr>
      <w:ind w:left="1152" w:right="1152"/>
    </w:pPr>
    <w:rPr>
      <w:rFonts w:ascii="Calibri" w:hAnsi="Calibri"/>
      <w:i/>
      <w:iCs/>
      <w:color w:val="4F81BD"/>
    </w:rPr>
  </w:style>
  <w:style w:type="paragraph" w:customStyle="1" w:styleId="DescriptionSectionHeading">
    <w:name w:val="Description Section Heading"/>
    <w:basedOn w:val="Normal"/>
    <w:rsid w:val="00B009C3"/>
    <w:pPr>
      <w:spacing w:after="0"/>
      <w:ind w:left="1008"/>
    </w:pPr>
    <w:rPr>
      <w:rFonts w:ascii="Book Antiqua" w:hAnsi="Book Antiqua"/>
      <w:b/>
      <w:i/>
      <w:u w:val="double"/>
    </w:rPr>
  </w:style>
  <w:style w:type="paragraph" w:styleId="EndnoteText">
    <w:name w:val="endnote text"/>
    <w:basedOn w:val="Normal"/>
    <w:link w:val="EndnoteTextChar"/>
    <w:uiPriority w:val="99"/>
    <w:semiHidden/>
    <w:unhideWhenUsed/>
    <w:rsid w:val="003410DC"/>
    <w:pPr>
      <w:spacing w:after="0"/>
    </w:pPr>
    <w:rPr>
      <w:sz w:val="20"/>
    </w:rPr>
  </w:style>
  <w:style w:type="character" w:customStyle="1" w:styleId="EndnoteTextChar">
    <w:name w:val="Endnote Text Char"/>
    <w:link w:val="EndnoteText"/>
    <w:uiPriority w:val="99"/>
    <w:semiHidden/>
    <w:rsid w:val="003410DC"/>
    <w:rPr>
      <w:rFonts w:ascii="Arial" w:eastAsia="Times New Roman" w:hAnsi="Arial"/>
    </w:rPr>
  </w:style>
  <w:style w:type="character" w:styleId="EndnoteReference">
    <w:name w:val="endnote reference"/>
    <w:uiPriority w:val="99"/>
    <w:semiHidden/>
    <w:unhideWhenUsed/>
    <w:rsid w:val="003410DC"/>
    <w:rPr>
      <w:vertAlign w:val="superscript"/>
    </w:rPr>
  </w:style>
  <w:style w:type="paragraph" w:styleId="Revision">
    <w:name w:val="Revision"/>
    <w:hidden/>
    <w:uiPriority w:val="99"/>
    <w:semiHidden/>
    <w:rsid w:val="00360007"/>
    <w:rPr>
      <w:rFonts w:ascii="Arial" w:eastAsia="Times New Roman" w:hAnsi="Arial"/>
      <w:sz w:val="22"/>
    </w:rPr>
  </w:style>
  <w:style w:type="paragraph" w:styleId="TOC4">
    <w:name w:val="toc 4"/>
    <w:basedOn w:val="Normal"/>
    <w:next w:val="Normal"/>
    <w:autoRedefine/>
    <w:uiPriority w:val="39"/>
    <w:unhideWhenUsed/>
    <w:rsid w:val="001A0B7A"/>
    <w:pPr>
      <w:spacing w:after="100"/>
      <w:ind w:left="660"/>
    </w:pPr>
  </w:style>
  <w:style w:type="paragraph" w:customStyle="1" w:styleId="Para1">
    <w:name w:val="Para 1"/>
    <w:basedOn w:val="Normal"/>
    <w:link w:val="Para1Char"/>
    <w:rsid w:val="0037080F"/>
    <w:pPr>
      <w:tabs>
        <w:tab w:val="left" w:pos="-2970"/>
      </w:tabs>
      <w:ind w:left="720"/>
    </w:pPr>
    <w:rPr>
      <w:sz w:val="20"/>
    </w:rPr>
  </w:style>
  <w:style w:type="paragraph" w:customStyle="1" w:styleId="Para2Blue">
    <w:name w:val="Para 2 + Blue"/>
    <w:basedOn w:val="Normal"/>
    <w:rsid w:val="0037080F"/>
    <w:pPr>
      <w:tabs>
        <w:tab w:val="left" w:pos="-2970"/>
      </w:tabs>
      <w:ind w:left="1440"/>
    </w:pPr>
    <w:rPr>
      <w:color w:val="0000FF"/>
      <w:sz w:val="20"/>
    </w:rPr>
  </w:style>
  <w:style w:type="character" w:customStyle="1" w:styleId="Para1Char">
    <w:name w:val="Para 1 Char"/>
    <w:link w:val="Para1"/>
    <w:locked/>
    <w:rsid w:val="0037080F"/>
    <w:rPr>
      <w:rFonts w:ascii="Arial" w:eastAsia="Times New Roman" w:hAnsi="Arial"/>
    </w:rPr>
  </w:style>
</w:styles>
</file>

<file path=word/webSettings.xml><?xml version="1.0" encoding="utf-8"?>
<w:webSettings xmlns:r="http://schemas.openxmlformats.org/officeDocument/2006/relationships" xmlns:w="http://schemas.openxmlformats.org/wordprocessingml/2006/main">
  <w:divs>
    <w:div w:id="27726714">
      <w:bodyDiv w:val="1"/>
      <w:marLeft w:val="0"/>
      <w:marRight w:val="0"/>
      <w:marTop w:val="0"/>
      <w:marBottom w:val="0"/>
      <w:divBdr>
        <w:top w:val="none" w:sz="0" w:space="0" w:color="auto"/>
        <w:left w:val="none" w:sz="0" w:space="0" w:color="auto"/>
        <w:bottom w:val="none" w:sz="0" w:space="0" w:color="auto"/>
        <w:right w:val="none" w:sz="0" w:space="0" w:color="auto"/>
      </w:divBdr>
    </w:div>
    <w:div w:id="74981040">
      <w:bodyDiv w:val="1"/>
      <w:marLeft w:val="0"/>
      <w:marRight w:val="0"/>
      <w:marTop w:val="0"/>
      <w:marBottom w:val="0"/>
      <w:divBdr>
        <w:top w:val="none" w:sz="0" w:space="0" w:color="auto"/>
        <w:left w:val="none" w:sz="0" w:space="0" w:color="auto"/>
        <w:bottom w:val="none" w:sz="0" w:space="0" w:color="auto"/>
        <w:right w:val="none" w:sz="0" w:space="0" w:color="auto"/>
      </w:divBdr>
    </w:div>
    <w:div w:id="142696594">
      <w:bodyDiv w:val="1"/>
      <w:marLeft w:val="0"/>
      <w:marRight w:val="0"/>
      <w:marTop w:val="0"/>
      <w:marBottom w:val="0"/>
      <w:divBdr>
        <w:top w:val="none" w:sz="0" w:space="0" w:color="auto"/>
        <w:left w:val="none" w:sz="0" w:space="0" w:color="auto"/>
        <w:bottom w:val="none" w:sz="0" w:space="0" w:color="auto"/>
        <w:right w:val="none" w:sz="0" w:space="0" w:color="auto"/>
      </w:divBdr>
    </w:div>
    <w:div w:id="163513808">
      <w:bodyDiv w:val="1"/>
      <w:marLeft w:val="0"/>
      <w:marRight w:val="0"/>
      <w:marTop w:val="0"/>
      <w:marBottom w:val="0"/>
      <w:divBdr>
        <w:top w:val="none" w:sz="0" w:space="0" w:color="auto"/>
        <w:left w:val="none" w:sz="0" w:space="0" w:color="auto"/>
        <w:bottom w:val="none" w:sz="0" w:space="0" w:color="auto"/>
        <w:right w:val="none" w:sz="0" w:space="0" w:color="auto"/>
      </w:divBdr>
    </w:div>
    <w:div w:id="179903769">
      <w:bodyDiv w:val="1"/>
      <w:marLeft w:val="0"/>
      <w:marRight w:val="0"/>
      <w:marTop w:val="0"/>
      <w:marBottom w:val="0"/>
      <w:divBdr>
        <w:top w:val="none" w:sz="0" w:space="0" w:color="auto"/>
        <w:left w:val="none" w:sz="0" w:space="0" w:color="auto"/>
        <w:bottom w:val="none" w:sz="0" w:space="0" w:color="auto"/>
        <w:right w:val="none" w:sz="0" w:space="0" w:color="auto"/>
      </w:divBdr>
    </w:div>
    <w:div w:id="223301450">
      <w:bodyDiv w:val="1"/>
      <w:marLeft w:val="0"/>
      <w:marRight w:val="0"/>
      <w:marTop w:val="0"/>
      <w:marBottom w:val="0"/>
      <w:divBdr>
        <w:top w:val="none" w:sz="0" w:space="0" w:color="auto"/>
        <w:left w:val="none" w:sz="0" w:space="0" w:color="auto"/>
        <w:bottom w:val="none" w:sz="0" w:space="0" w:color="auto"/>
        <w:right w:val="none" w:sz="0" w:space="0" w:color="auto"/>
      </w:divBdr>
      <w:divsChild>
        <w:div w:id="174270436">
          <w:marLeft w:val="720"/>
          <w:marRight w:val="0"/>
          <w:marTop w:val="0"/>
          <w:marBottom w:val="0"/>
          <w:divBdr>
            <w:top w:val="none" w:sz="0" w:space="0" w:color="auto"/>
            <w:left w:val="none" w:sz="0" w:space="0" w:color="auto"/>
            <w:bottom w:val="none" w:sz="0" w:space="0" w:color="auto"/>
            <w:right w:val="none" w:sz="0" w:space="0" w:color="auto"/>
          </w:divBdr>
        </w:div>
        <w:div w:id="416950721">
          <w:marLeft w:val="1267"/>
          <w:marRight w:val="0"/>
          <w:marTop w:val="43"/>
          <w:marBottom w:val="0"/>
          <w:divBdr>
            <w:top w:val="none" w:sz="0" w:space="0" w:color="auto"/>
            <w:left w:val="none" w:sz="0" w:space="0" w:color="auto"/>
            <w:bottom w:val="none" w:sz="0" w:space="0" w:color="auto"/>
            <w:right w:val="none" w:sz="0" w:space="0" w:color="auto"/>
          </w:divBdr>
        </w:div>
        <w:div w:id="497041926">
          <w:marLeft w:val="1267"/>
          <w:marRight w:val="0"/>
          <w:marTop w:val="43"/>
          <w:marBottom w:val="0"/>
          <w:divBdr>
            <w:top w:val="none" w:sz="0" w:space="0" w:color="auto"/>
            <w:left w:val="none" w:sz="0" w:space="0" w:color="auto"/>
            <w:bottom w:val="none" w:sz="0" w:space="0" w:color="auto"/>
            <w:right w:val="none" w:sz="0" w:space="0" w:color="auto"/>
          </w:divBdr>
        </w:div>
        <w:div w:id="807477190">
          <w:marLeft w:val="1267"/>
          <w:marRight w:val="0"/>
          <w:marTop w:val="0"/>
          <w:marBottom w:val="0"/>
          <w:divBdr>
            <w:top w:val="none" w:sz="0" w:space="0" w:color="auto"/>
            <w:left w:val="none" w:sz="0" w:space="0" w:color="auto"/>
            <w:bottom w:val="none" w:sz="0" w:space="0" w:color="auto"/>
            <w:right w:val="none" w:sz="0" w:space="0" w:color="auto"/>
          </w:divBdr>
        </w:div>
        <w:div w:id="1095976916">
          <w:marLeft w:val="720"/>
          <w:marRight w:val="0"/>
          <w:marTop w:val="53"/>
          <w:marBottom w:val="0"/>
          <w:divBdr>
            <w:top w:val="none" w:sz="0" w:space="0" w:color="auto"/>
            <w:left w:val="none" w:sz="0" w:space="0" w:color="auto"/>
            <w:bottom w:val="none" w:sz="0" w:space="0" w:color="auto"/>
            <w:right w:val="none" w:sz="0" w:space="0" w:color="auto"/>
          </w:divBdr>
        </w:div>
        <w:div w:id="1159888659">
          <w:marLeft w:val="720"/>
          <w:marRight w:val="0"/>
          <w:marTop w:val="0"/>
          <w:marBottom w:val="0"/>
          <w:divBdr>
            <w:top w:val="none" w:sz="0" w:space="0" w:color="auto"/>
            <w:left w:val="none" w:sz="0" w:space="0" w:color="auto"/>
            <w:bottom w:val="none" w:sz="0" w:space="0" w:color="auto"/>
            <w:right w:val="none" w:sz="0" w:space="0" w:color="auto"/>
          </w:divBdr>
        </w:div>
        <w:div w:id="1526748669">
          <w:marLeft w:val="1267"/>
          <w:marRight w:val="0"/>
          <w:marTop w:val="0"/>
          <w:marBottom w:val="0"/>
          <w:divBdr>
            <w:top w:val="none" w:sz="0" w:space="0" w:color="auto"/>
            <w:left w:val="none" w:sz="0" w:space="0" w:color="auto"/>
            <w:bottom w:val="none" w:sz="0" w:space="0" w:color="auto"/>
            <w:right w:val="none" w:sz="0" w:space="0" w:color="auto"/>
          </w:divBdr>
        </w:div>
        <w:div w:id="1604991043">
          <w:marLeft w:val="1267"/>
          <w:marRight w:val="0"/>
          <w:marTop w:val="43"/>
          <w:marBottom w:val="0"/>
          <w:divBdr>
            <w:top w:val="none" w:sz="0" w:space="0" w:color="auto"/>
            <w:left w:val="none" w:sz="0" w:space="0" w:color="auto"/>
            <w:bottom w:val="none" w:sz="0" w:space="0" w:color="auto"/>
            <w:right w:val="none" w:sz="0" w:space="0" w:color="auto"/>
          </w:divBdr>
        </w:div>
        <w:div w:id="1811707402">
          <w:marLeft w:val="720"/>
          <w:marRight w:val="0"/>
          <w:marTop w:val="0"/>
          <w:marBottom w:val="0"/>
          <w:divBdr>
            <w:top w:val="none" w:sz="0" w:space="0" w:color="auto"/>
            <w:left w:val="none" w:sz="0" w:space="0" w:color="auto"/>
            <w:bottom w:val="none" w:sz="0" w:space="0" w:color="auto"/>
            <w:right w:val="none" w:sz="0" w:space="0" w:color="auto"/>
          </w:divBdr>
        </w:div>
        <w:div w:id="1842155110">
          <w:marLeft w:val="720"/>
          <w:marRight w:val="0"/>
          <w:marTop w:val="53"/>
          <w:marBottom w:val="0"/>
          <w:divBdr>
            <w:top w:val="none" w:sz="0" w:space="0" w:color="auto"/>
            <w:left w:val="none" w:sz="0" w:space="0" w:color="auto"/>
            <w:bottom w:val="none" w:sz="0" w:space="0" w:color="auto"/>
            <w:right w:val="none" w:sz="0" w:space="0" w:color="auto"/>
          </w:divBdr>
        </w:div>
        <w:div w:id="1868837029">
          <w:marLeft w:val="1267"/>
          <w:marRight w:val="0"/>
          <w:marTop w:val="43"/>
          <w:marBottom w:val="0"/>
          <w:divBdr>
            <w:top w:val="none" w:sz="0" w:space="0" w:color="auto"/>
            <w:left w:val="none" w:sz="0" w:space="0" w:color="auto"/>
            <w:bottom w:val="none" w:sz="0" w:space="0" w:color="auto"/>
            <w:right w:val="none" w:sz="0" w:space="0" w:color="auto"/>
          </w:divBdr>
        </w:div>
        <w:div w:id="2083677163">
          <w:marLeft w:val="1267"/>
          <w:marRight w:val="0"/>
          <w:marTop w:val="0"/>
          <w:marBottom w:val="0"/>
          <w:divBdr>
            <w:top w:val="none" w:sz="0" w:space="0" w:color="auto"/>
            <w:left w:val="none" w:sz="0" w:space="0" w:color="auto"/>
            <w:bottom w:val="none" w:sz="0" w:space="0" w:color="auto"/>
            <w:right w:val="none" w:sz="0" w:space="0" w:color="auto"/>
          </w:divBdr>
        </w:div>
      </w:divsChild>
    </w:div>
    <w:div w:id="237372438">
      <w:bodyDiv w:val="1"/>
      <w:marLeft w:val="0"/>
      <w:marRight w:val="0"/>
      <w:marTop w:val="0"/>
      <w:marBottom w:val="0"/>
      <w:divBdr>
        <w:top w:val="none" w:sz="0" w:space="0" w:color="auto"/>
        <w:left w:val="none" w:sz="0" w:space="0" w:color="auto"/>
        <w:bottom w:val="none" w:sz="0" w:space="0" w:color="auto"/>
        <w:right w:val="none" w:sz="0" w:space="0" w:color="auto"/>
      </w:divBdr>
    </w:div>
    <w:div w:id="247886626">
      <w:bodyDiv w:val="1"/>
      <w:marLeft w:val="0"/>
      <w:marRight w:val="0"/>
      <w:marTop w:val="0"/>
      <w:marBottom w:val="0"/>
      <w:divBdr>
        <w:top w:val="none" w:sz="0" w:space="0" w:color="auto"/>
        <w:left w:val="none" w:sz="0" w:space="0" w:color="auto"/>
        <w:bottom w:val="none" w:sz="0" w:space="0" w:color="auto"/>
        <w:right w:val="none" w:sz="0" w:space="0" w:color="auto"/>
      </w:divBdr>
    </w:div>
    <w:div w:id="253246597">
      <w:bodyDiv w:val="1"/>
      <w:marLeft w:val="0"/>
      <w:marRight w:val="0"/>
      <w:marTop w:val="0"/>
      <w:marBottom w:val="0"/>
      <w:divBdr>
        <w:top w:val="none" w:sz="0" w:space="0" w:color="auto"/>
        <w:left w:val="none" w:sz="0" w:space="0" w:color="auto"/>
        <w:bottom w:val="none" w:sz="0" w:space="0" w:color="auto"/>
        <w:right w:val="none" w:sz="0" w:space="0" w:color="auto"/>
      </w:divBdr>
    </w:div>
    <w:div w:id="351105225">
      <w:bodyDiv w:val="1"/>
      <w:marLeft w:val="0"/>
      <w:marRight w:val="0"/>
      <w:marTop w:val="0"/>
      <w:marBottom w:val="0"/>
      <w:divBdr>
        <w:top w:val="none" w:sz="0" w:space="0" w:color="auto"/>
        <w:left w:val="none" w:sz="0" w:space="0" w:color="auto"/>
        <w:bottom w:val="none" w:sz="0" w:space="0" w:color="auto"/>
        <w:right w:val="none" w:sz="0" w:space="0" w:color="auto"/>
      </w:divBdr>
    </w:div>
    <w:div w:id="372073410">
      <w:bodyDiv w:val="1"/>
      <w:marLeft w:val="0"/>
      <w:marRight w:val="0"/>
      <w:marTop w:val="0"/>
      <w:marBottom w:val="0"/>
      <w:divBdr>
        <w:top w:val="none" w:sz="0" w:space="0" w:color="auto"/>
        <w:left w:val="none" w:sz="0" w:space="0" w:color="auto"/>
        <w:bottom w:val="none" w:sz="0" w:space="0" w:color="auto"/>
        <w:right w:val="none" w:sz="0" w:space="0" w:color="auto"/>
      </w:divBdr>
    </w:div>
    <w:div w:id="403990817">
      <w:bodyDiv w:val="1"/>
      <w:marLeft w:val="0"/>
      <w:marRight w:val="0"/>
      <w:marTop w:val="0"/>
      <w:marBottom w:val="0"/>
      <w:divBdr>
        <w:top w:val="none" w:sz="0" w:space="0" w:color="auto"/>
        <w:left w:val="none" w:sz="0" w:space="0" w:color="auto"/>
        <w:bottom w:val="none" w:sz="0" w:space="0" w:color="auto"/>
        <w:right w:val="none" w:sz="0" w:space="0" w:color="auto"/>
      </w:divBdr>
    </w:div>
    <w:div w:id="428086414">
      <w:bodyDiv w:val="1"/>
      <w:marLeft w:val="0"/>
      <w:marRight w:val="0"/>
      <w:marTop w:val="0"/>
      <w:marBottom w:val="0"/>
      <w:divBdr>
        <w:top w:val="none" w:sz="0" w:space="0" w:color="auto"/>
        <w:left w:val="none" w:sz="0" w:space="0" w:color="auto"/>
        <w:bottom w:val="none" w:sz="0" w:space="0" w:color="auto"/>
        <w:right w:val="none" w:sz="0" w:space="0" w:color="auto"/>
      </w:divBdr>
    </w:div>
    <w:div w:id="433746515">
      <w:bodyDiv w:val="1"/>
      <w:marLeft w:val="0"/>
      <w:marRight w:val="0"/>
      <w:marTop w:val="0"/>
      <w:marBottom w:val="0"/>
      <w:divBdr>
        <w:top w:val="none" w:sz="0" w:space="0" w:color="auto"/>
        <w:left w:val="none" w:sz="0" w:space="0" w:color="auto"/>
        <w:bottom w:val="none" w:sz="0" w:space="0" w:color="auto"/>
        <w:right w:val="none" w:sz="0" w:space="0" w:color="auto"/>
      </w:divBdr>
    </w:div>
    <w:div w:id="434332164">
      <w:bodyDiv w:val="1"/>
      <w:marLeft w:val="0"/>
      <w:marRight w:val="0"/>
      <w:marTop w:val="0"/>
      <w:marBottom w:val="0"/>
      <w:divBdr>
        <w:top w:val="none" w:sz="0" w:space="0" w:color="auto"/>
        <w:left w:val="none" w:sz="0" w:space="0" w:color="auto"/>
        <w:bottom w:val="none" w:sz="0" w:space="0" w:color="auto"/>
        <w:right w:val="none" w:sz="0" w:space="0" w:color="auto"/>
      </w:divBdr>
    </w:div>
    <w:div w:id="440035113">
      <w:bodyDiv w:val="1"/>
      <w:marLeft w:val="0"/>
      <w:marRight w:val="0"/>
      <w:marTop w:val="0"/>
      <w:marBottom w:val="0"/>
      <w:divBdr>
        <w:top w:val="none" w:sz="0" w:space="0" w:color="auto"/>
        <w:left w:val="none" w:sz="0" w:space="0" w:color="auto"/>
        <w:bottom w:val="none" w:sz="0" w:space="0" w:color="auto"/>
        <w:right w:val="none" w:sz="0" w:space="0" w:color="auto"/>
      </w:divBdr>
    </w:div>
    <w:div w:id="480469142">
      <w:bodyDiv w:val="1"/>
      <w:marLeft w:val="0"/>
      <w:marRight w:val="0"/>
      <w:marTop w:val="0"/>
      <w:marBottom w:val="0"/>
      <w:divBdr>
        <w:top w:val="none" w:sz="0" w:space="0" w:color="auto"/>
        <w:left w:val="none" w:sz="0" w:space="0" w:color="auto"/>
        <w:bottom w:val="none" w:sz="0" w:space="0" w:color="auto"/>
        <w:right w:val="none" w:sz="0" w:space="0" w:color="auto"/>
      </w:divBdr>
    </w:div>
    <w:div w:id="494810267">
      <w:bodyDiv w:val="1"/>
      <w:marLeft w:val="0"/>
      <w:marRight w:val="0"/>
      <w:marTop w:val="0"/>
      <w:marBottom w:val="0"/>
      <w:divBdr>
        <w:top w:val="none" w:sz="0" w:space="0" w:color="auto"/>
        <w:left w:val="none" w:sz="0" w:space="0" w:color="auto"/>
        <w:bottom w:val="none" w:sz="0" w:space="0" w:color="auto"/>
        <w:right w:val="none" w:sz="0" w:space="0" w:color="auto"/>
      </w:divBdr>
    </w:div>
    <w:div w:id="500437387">
      <w:bodyDiv w:val="1"/>
      <w:marLeft w:val="0"/>
      <w:marRight w:val="0"/>
      <w:marTop w:val="0"/>
      <w:marBottom w:val="0"/>
      <w:divBdr>
        <w:top w:val="none" w:sz="0" w:space="0" w:color="auto"/>
        <w:left w:val="none" w:sz="0" w:space="0" w:color="auto"/>
        <w:bottom w:val="none" w:sz="0" w:space="0" w:color="auto"/>
        <w:right w:val="none" w:sz="0" w:space="0" w:color="auto"/>
      </w:divBdr>
    </w:div>
    <w:div w:id="510410809">
      <w:bodyDiv w:val="1"/>
      <w:marLeft w:val="38"/>
      <w:marRight w:val="38"/>
      <w:marTop w:val="0"/>
      <w:marBottom w:val="0"/>
      <w:divBdr>
        <w:top w:val="none" w:sz="0" w:space="0" w:color="auto"/>
        <w:left w:val="none" w:sz="0" w:space="0" w:color="auto"/>
        <w:bottom w:val="none" w:sz="0" w:space="0" w:color="auto"/>
        <w:right w:val="none" w:sz="0" w:space="0" w:color="auto"/>
      </w:divBdr>
    </w:div>
    <w:div w:id="570430916">
      <w:bodyDiv w:val="1"/>
      <w:marLeft w:val="0"/>
      <w:marRight w:val="0"/>
      <w:marTop w:val="0"/>
      <w:marBottom w:val="0"/>
      <w:divBdr>
        <w:top w:val="none" w:sz="0" w:space="0" w:color="auto"/>
        <w:left w:val="none" w:sz="0" w:space="0" w:color="auto"/>
        <w:bottom w:val="none" w:sz="0" w:space="0" w:color="auto"/>
        <w:right w:val="none" w:sz="0" w:space="0" w:color="auto"/>
      </w:divBdr>
      <w:divsChild>
        <w:div w:id="91705314">
          <w:marLeft w:val="1267"/>
          <w:marRight w:val="0"/>
          <w:marTop w:val="96"/>
          <w:marBottom w:val="0"/>
          <w:divBdr>
            <w:top w:val="none" w:sz="0" w:space="0" w:color="auto"/>
            <w:left w:val="none" w:sz="0" w:space="0" w:color="auto"/>
            <w:bottom w:val="none" w:sz="0" w:space="0" w:color="auto"/>
            <w:right w:val="none" w:sz="0" w:space="0" w:color="auto"/>
          </w:divBdr>
        </w:div>
        <w:div w:id="786393820">
          <w:marLeft w:val="1267"/>
          <w:marRight w:val="0"/>
          <w:marTop w:val="96"/>
          <w:marBottom w:val="0"/>
          <w:divBdr>
            <w:top w:val="none" w:sz="0" w:space="0" w:color="auto"/>
            <w:left w:val="none" w:sz="0" w:space="0" w:color="auto"/>
            <w:bottom w:val="none" w:sz="0" w:space="0" w:color="auto"/>
            <w:right w:val="none" w:sz="0" w:space="0" w:color="auto"/>
          </w:divBdr>
        </w:div>
        <w:div w:id="1370647319">
          <w:marLeft w:val="1267"/>
          <w:marRight w:val="0"/>
          <w:marTop w:val="96"/>
          <w:marBottom w:val="0"/>
          <w:divBdr>
            <w:top w:val="none" w:sz="0" w:space="0" w:color="auto"/>
            <w:left w:val="none" w:sz="0" w:space="0" w:color="auto"/>
            <w:bottom w:val="none" w:sz="0" w:space="0" w:color="auto"/>
            <w:right w:val="none" w:sz="0" w:space="0" w:color="auto"/>
          </w:divBdr>
        </w:div>
        <w:div w:id="1443768925">
          <w:marLeft w:val="547"/>
          <w:marRight w:val="0"/>
          <w:marTop w:val="115"/>
          <w:marBottom w:val="0"/>
          <w:divBdr>
            <w:top w:val="none" w:sz="0" w:space="0" w:color="auto"/>
            <w:left w:val="none" w:sz="0" w:space="0" w:color="auto"/>
            <w:bottom w:val="none" w:sz="0" w:space="0" w:color="auto"/>
            <w:right w:val="none" w:sz="0" w:space="0" w:color="auto"/>
          </w:divBdr>
        </w:div>
      </w:divsChild>
    </w:div>
    <w:div w:id="606280001">
      <w:bodyDiv w:val="1"/>
      <w:marLeft w:val="0"/>
      <w:marRight w:val="0"/>
      <w:marTop w:val="0"/>
      <w:marBottom w:val="0"/>
      <w:divBdr>
        <w:top w:val="none" w:sz="0" w:space="0" w:color="auto"/>
        <w:left w:val="none" w:sz="0" w:space="0" w:color="auto"/>
        <w:bottom w:val="none" w:sz="0" w:space="0" w:color="auto"/>
        <w:right w:val="none" w:sz="0" w:space="0" w:color="auto"/>
      </w:divBdr>
    </w:div>
    <w:div w:id="626204174">
      <w:bodyDiv w:val="1"/>
      <w:marLeft w:val="0"/>
      <w:marRight w:val="0"/>
      <w:marTop w:val="0"/>
      <w:marBottom w:val="0"/>
      <w:divBdr>
        <w:top w:val="none" w:sz="0" w:space="0" w:color="auto"/>
        <w:left w:val="none" w:sz="0" w:space="0" w:color="auto"/>
        <w:bottom w:val="none" w:sz="0" w:space="0" w:color="auto"/>
        <w:right w:val="none" w:sz="0" w:space="0" w:color="auto"/>
      </w:divBdr>
    </w:div>
    <w:div w:id="646713880">
      <w:bodyDiv w:val="1"/>
      <w:marLeft w:val="0"/>
      <w:marRight w:val="0"/>
      <w:marTop w:val="0"/>
      <w:marBottom w:val="0"/>
      <w:divBdr>
        <w:top w:val="none" w:sz="0" w:space="0" w:color="auto"/>
        <w:left w:val="none" w:sz="0" w:space="0" w:color="auto"/>
        <w:bottom w:val="none" w:sz="0" w:space="0" w:color="auto"/>
        <w:right w:val="none" w:sz="0" w:space="0" w:color="auto"/>
      </w:divBdr>
      <w:divsChild>
        <w:div w:id="49156025">
          <w:marLeft w:val="1267"/>
          <w:marRight w:val="0"/>
          <w:marTop w:val="58"/>
          <w:marBottom w:val="0"/>
          <w:divBdr>
            <w:top w:val="none" w:sz="0" w:space="0" w:color="auto"/>
            <w:left w:val="none" w:sz="0" w:space="0" w:color="auto"/>
            <w:bottom w:val="none" w:sz="0" w:space="0" w:color="auto"/>
            <w:right w:val="none" w:sz="0" w:space="0" w:color="auto"/>
          </w:divBdr>
        </w:div>
        <w:div w:id="650015346">
          <w:marLeft w:val="1267"/>
          <w:marRight w:val="0"/>
          <w:marTop w:val="58"/>
          <w:marBottom w:val="0"/>
          <w:divBdr>
            <w:top w:val="none" w:sz="0" w:space="0" w:color="auto"/>
            <w:left w:val="none" w:sz="0" w:space="0" w:color="auto"/>
            <w:bottom w:val="none" w:sz="0" w:space="0" w:color="auto"/>
            <w:right w:val="none" w:sz="0" w:space="0" w:color="auto"/>
          </w:divBdr>
        </w:div>
        <w:div w:id="664095555">
          <w:marLeft w:val="547"/>
          <w:marRight w:val="0"/>
          <w:marTop w:val="67"/>
          <w:marBottom w:val="0"/>
          <w:divBdr>
            <w:top w:val="none" w:sz="0" w:space="0" w:color="auto"/>
            <w:left w:val="none" w:sz="0" w:space="0" w:color="auto"/>
            <w:bottom w:val="none" w:sz="0" w:space="0" w:color="auto"/>
            <w:right w:val="none" w:sz="0" w:space="0" w:color="auto"/>
          </w:divBdr>
        </w:div>
        <w:div w:id="763573917">
          <w:marLeft w:val="720"/>
          <w:marRight w:val="0"/>
          <w:marTop w:val="58"/>
          <w:marBottom w:val="0"/>
          <w:divBdr>
            <w:top w:val="none" w:sz="0" w:space="0" w:color="auto"/>
            <w:left w:val="none" w:sz="0" w:space="0" w:color="auto"/>
            <w:bottom w:val="none" w:sz="0" w:space="0" w:color="auto"/>
            <w:right w:val="none" w:sz="0" w:space="0" w:color="auto"/>
          </w:divBdr>
        </w:div>
        <w:div w:id="786389312">
          <w:marLeft w:val="720"/>
          <w:marRight w:val="0"/>
          <w:marTop w:val="58"/>
          <w:marBottom w:val="0"/>
          <w:divBdr>
            <w:top w:val="none" w:sz="0" w:space="0" w:color="auto"/>
            <w:left w:val="none" w:sz="0" w:space="0" w:color="auto"/>
            <w:bottom w:val="none" w:sz="0" w:space="0" w:color="auto"/>
            <w:right w:val="none" w:sz="0" w:space="0" w:color="auto"/>
          </w:divBdr>
        </w:div>
        <w:div w:id="1456873025">
          <w:marLeft w:val="720"/>
          <w:marRight w:val="0"/>
          <w:marTop w:val="58"/>
          <w:marBottom w:val="0"/>
          <w:divBdr>
            <w:top w:val="none" w:sz="0" w:space="0" w:color="auto"/>
            <w:left w:val="none" w:sz="0" w:space="0" w:color="auto"/>
            <w:bottom w:val="none" w:sz="0" w:space="0" w:color="auto"/>
            <w:right w:val="none" w:sz="0" w:space="0" w:color="auto"/>
          </w:divBdr>
        </w:div>
      </w:divsChild>
    </w:div>
    <w:div w:id="653947483">
      <w:bodyDiv w:val="1"/>
      <w:marLeft w:val="0"/>
      <w:marRight w:val="0"/>
      <w:marTop w:val="0"/>
      <w:marBottom w:val="0"/>
      <w:divBdr>
        <w:top w:val="none" w:sz="0" w:space="0" w:color="auto"/>
        <w:left w:val="none" w:sz="0" w:space="0" w:color="auto"/>
        <w:bottom w:val="none" w:sz="0" w:space="0" w:color="auto"/>
        <w:right w:val="none" w:sz="0" w:space="0" w:color="auto"/>
      </w:divBdr>
    </w:div>
    <w:div w:id="659776012">
      <w:bodyDiv w:val="1"/>
      <w:marLeft w:val="0"/>
      <w:marRight w:val="0"/>
      <w:marTop w:val="0"/>
      <w:marBottom w:val="0"/>
      <w:divBdr>
        <w:top w:val="none" w:sz="0" w:space="0" w:color="auto"/>
        <w:left w:val="none" w:sz="0" w:space="0" w:color="auto"/>
        <w:bottom w:val="none" w:sz="0" w:space="0" w:color="auto"/>
        <w:right w:val="none" w:sz="0" w:space="0" w:color="auto"/>
      </w:divBdr>
    </w:div>
    <w:div w:id="744030475">
      <w:bodyDiv w:val="1"/>
      <w:marLeft w:val="0"/>
      <w:marRight w:val="0"/>
      <w:marTop w:val="0"/>
      <w:marBottom w:val="0"/>
      <w:divBdr>
        <w:top w:val="none" w:sz="0" w:space="0" w:color="auto"/>
        <w:left w:val="none" w:sz="0" w:space="0" w:color="auto"/>
        <w:bottom w:val="none" w:sz="0" w:space="0" w:color="auto"/>
        <w:right w:val="none" w:sz="0" w:space="0" w:color="auto"/>
      </w:divBdr>
    </w:div>
    <w:div w:id="841747550">
      <w:bodyDiv w:val="1"/>
      <w:marLeft w:val="0"/>
      <w:marRight w:val="0"/>
      <w:marTop w:val="0"/>
      <w:marBottom w:val="0"/>
      <w:divBdr>
        <w:top w:val="none" w:sz="0" w:space="0" w:color="auto"/>
        <w:left w:val="none" w:sz="0" w:space="0" w:color="auto"/>
        <w:bottom w:val="none" w:sz="0" w:space="0" w:color="auto"/>
        <w:right w:val="none" w:sz="0" w:space="0" w:color="auto"/>
      </w:divBdr>
    </w:div>
    <w:div w:id="918056753">
      <w:bodyDiv w:val="1"/>
      <w:marLeft w:val="0"/>
      <w:marRight w:val="0"/>
      <w:marTop w:val="0"/>
      <w:marBottom w:val="0"/>
      <w:divBdr>
        <w:top w:val="none" w:sz="0" w:space="0" w:color="auto"/>
        <w:left w:val="none" w:sz="0" w:space="0" w:color="auto"/>
        <w:bottom w:val="none" w:sz="0" w:space="0" w:color="auto"/>
        <w:right w:val="none" w:sz="0" w:space="0" w:color="auto"/>
      </w:divBdr>
    </w:div>
    <w:div w:id="918368150">
      <w:bodyDiv w:val="1"/>
      <w:marLeft w:val="0"/>
      <w:marRight w:val="0"/>
      <w:marTop w:val="0"/>
      <w:marBottom w:val="0"/>
      <w:divBdr>
        <w:top w:val="none" w:sz="0" w:space="0" w:color="auto"/>
        <w:left w:val="none" w:sz="0" w:space="0" w:color="auto"/>
        <w:bottom w:val="none" w:sz="0" w:space="0" w:color="auto"/>
        <w:right w:val="none" w:sz="0" w:space="0" w:color="auto"/>
      </w:divBdr>
    </w:div>
    <w:div w:id="924729610">
      <w:bodyDiv w:val="1"/>
      <w:marLeft w:val="0"/>
      <w:marRight w:val="0"/>
      <w:marTop w:val="0"/>
      <w:marBottom w:val="0"/>
      <w:divBdr>
        <w:top w:val="none" w:sz="0" w:space="0" w:color="auto"/>
        <w:left w:val="none" w:sz="0" w:space="0" w:color="auto"/>
        <w:bottom w:val="none" w:sz="0" w:space="0" w:color="auto"/>
        <w:right w:val="none" w:sz="0" w:space="0" w:color="auto"/>
      </w:divBdr>
    </w:div>
    <w:div w:id="930357308">
      <w:bodyDiv w:val="1"/>
      <w:marLeft w:val="0"/>
      <w:marRight w:val="0"/>
      <w:marTop w:val="0"/>
      <w:marBottom w:val="0"/>
      <w:divBdr>
        <w:top w:val="none" w:sz="0" w:space="0" w:color="auto"/>
        <w:left w:val="none" w:sz="0" w:space="0" w:color="auto"/>
        <w:bottom w:val="none" w:sz="0" w:space="0" w:color="auto"/>
        <w:right w:val="none" w:sz="0" w:space="0" w:color="auto"/>
      </w:divBdr>
      <w:divsChild>
        <w:div w:id="12080038">
          <w:marLeft w:val="720"/>
          <w:marRight w:val="0"/>
          <w:marTop w:val="58"/>
          <w:marBottom w:val="0"/>
          <w:divBdr>
            <w:top w:val="none" w:sz="0" w:space="0" w:color="auto"/>
            <w:left w:val="none" w:sz="0" w:space="0" w:color="auto"/>
            <w:bottom w:val="none" w:sz="0" w:space="0" w:color="auto"/>
            <w:right w:val="none" w:sz="0" w:space="0" w:color="auto"/>
          </w:divBdr>
        </w:div>
        <w:div w:id="142166956">
          <w:marLeft w:val="1267"/>
          <w:marRight w:val="0"/>
          <w:marTop w:val="58"/>
          <w:marBottom w:val="0"/>
          <w:divBdr>
            <w:top w:val="none" w:sz="0" w:space="0" w:color="auto"/>
            <w:left w:val="none" w:sz="0" w:space="0" w:color="auto"/>
            <w:bottom w:val="none" w:sz="0" w:space="0" w:color="auto"/>
            <w:right w:val="none" w:sz="0" w:space="0" w:color="auto"/>
          </w:divBdr>
        </w:div>
        <w:div w:id="421026027">
          <w:marLeft w:val="1267"/>
          <w:marRight w:val="0"/>
          <w:marTop w:val="58"/>
          <w:marBottom w:val="0"/>
          <w:divBdr>
            <w:top w:val="none" w:sz="0" w:space="0" w:color="auto"/>
            <w:left w:val="none" w:sz="0" w:space="0" w:color="auto"/>
            <w:bottom w:val="none" w:sz="0" w:space="0" w:color="auto"/>
            <w:right w:val="none" w:sz="0" w:space="0" w:color="auto"/>
          </w:divBdr>
        </w:div>
        <w:div w:id="818037153">
          <w:marLeft w:val="547"/>
          <w:marRight w:val="0"/>
          <w:marTop w:val="67"/>
          <w:marBottom w:val="0"/>
          <w:divBdr>
            <w:top w:val="none" w:sz="0" w:space="0" w:color="auto"/>
            <w:left w:val="none" w:sz="0" w:space="0" w:color="auto"/>
            <w:bottom w:val="none" w:sz="0" w:space="0" w:color="auto"/>
            <w:right w:val="none" w:sz="0" w:space="0" w:color="auto"/>
          </w:divBdr>
        </w:div>
        <w:div w:id="1510749941">
          <w:marLeft w:val="720"/>
          <w:marRight w:val="0"/>
          <w:marTop w:val="58"/>
          <w:marBottom w:val="0"/>
          <w:divBdr>
            <w:top w:val="none" w:sz="0" w:space="0" w:color="auto"/>
            <w:left w:val="none" w:sz="0" w:space="0" w:color="auto"/>
            <w:bottom w:val="none" w:sz="0" w:space="0" w:color="auto"/>
            <w:right w:val="none" w:sz="0" w:space="0" w:color="auto"/>
          </w:divBdr>
        </w:div>
        <w:div w:id="1525943257">
          <w:marLeft w:val="720"/>
          <w:marRight w:val="0"/>
          <w:marTop w:val="58"/>
          <w:marBottom w:val="0"/>
          <w:divBdr>
            <w:top w:val="none" w:sz="0" w:space="0" w:color="auto"/>
            <w:left w:val="none" w:sz="0" w:space="0" w:color="auto"/>
            <w:bottom w:val="none" w:sz="0" w:space="0" w:color="auto"/>
            <w:right w:val="none" w:sz="0" w:space="0" w:color="auto"/>
          </w:divBdr>
        </w:div>
        <w:div w:id="1591810229">
          <w:marLeft w:val="720"/>
          <w:marRight w:val="0"/>
          <w:marTop w:val="58"/>
          <w:marBottom w:val="0"/>
          <w:divBdr>
            <w:top w:val="none" w:sz="0" w:space="0" w:color="auto"/>
            <w:left w:val="none" w:sz="0" w:space="0" w:color="auto"/>
            <w:bottom w:val="none" w:sz="0" w:space="0" w:color="auto"/>
            <w:right w:val="none" w:sz="0" w:space="0" w:color="auto"/>
          </w:divBdr>
        </w:div>
        <w:div w:id="1768573947">
          <w:marLeft w:val="720"/>
          <w:marRight w:val="0"/>
          <w:marTop w:val="58"/>
          <w:marBottom w:val="0"/>
          <w:divBdr>
            <w:top w:val="none" w:sz="0" w:space="0" w:color="auto"/>
            <w:left w:val="none" w:sz="0" w:space="0" w:color="auto"/>
            <w:bottom w:val="none" w:sz="0" w:space="0" w:color="auto"/>
            <w:right w:val="none" w:sz="0" w:space="0" w:color="auto"/>
          </w:divBdr>
        </w:div>
      </w:divsChild>
    </w:div>
    <w:div w:id="959920171">
      <w:bodyDiv w:val="1"/>
      <w:marLeft w:val="0"/>
      <w:marRight w:val="0"/>
      <w:marTop w:val="0"/>
      <w:marBottom w:val="0"/>
      <w:divBdr>
        <w:top w:val="none" w:sz="0" w:space="0" w:color="auto"/>
        <w:left w:val="none" w:sz="0" w:space="0" w:color="auto"/>
        <w:bottom w:val="none" w:sz="0" w:space="0" w:color="auto"/>
        <w:right w:val="none" w:sz="0" w:space="0" w:color="auto"/>
      </w:divBdr>
    </w:div>
    <w:div w:id="960307417">
      <w:bodyDiv w:val="1"/>
      <w:marLeft w:val="0"/>
      <w:marRight w:val="0"/>
      <w:marTop w:val="0"/>
      <w:marBottom w:val="0"/>
      <w:divBdr>
        <w:top w:val="none" w:sz="0" w:space="0" w:color="auto"/>
        <w:left w:val="none" w:sz="0" w:space="0" w:color="auto"/>
        <w:bottom w:val="none" w:sz="0" w:space="0" w:color="auto"/>
        <w:right w:val="none" w:sz="0" w:space="0" w:color="auto"/>
      </w:divBdr>
    </w:div>
    <w:div w:id="1017971285">
      <w:bodyDiv w:val="1"/>
      <w:marLeft w:val="0"/>
      <w:marRight w:val="0"/>
      <w:marTop w:val="0"/>
      <w:marBottom w:val="0"/>
      <w:divBdr>
        <w:top w:val="none" w:sz="0" w:space="0" w:color="auto"/>
        <w:left w:val="none" w:sz="0" w:space="0" w:color="auto"/>
        <w:bottom w:val="none" w:sz="0" w:space="0" w:color="auto"/>
        <w:right w:val="none" w:sz="0" w:space="0" w:color="auto"/>
      </w:divBdr>
    </w:div>
    <w:div w:id="1021324571">
      <w:bodyDiv w:val="1"/>
      <w:marLeft w:val="0"/>
      <w:marRight w:val="0"/>
      <w:marTop w:val="0"/>
      <w:marBottom w:val="0"/>
      <w:divBdr>
        <w:top w:val="none" w:sz="0" w:space="0" w:color="auto"/>
        <w:left w:val="none" w:sz="0" w:space="0" w:color="auto"/>
        <w:bottom w:val="none" w:sz="0" w:space="0" w:color="auto"/>
        <w:right w:val="none" w:sz="0" w:space="0" w:color="auto"/>
      </w:divBdr>
    </w:div>
    <w:div w:id="1029450028">
      <w:bodyDiv w:val="1"/>
      <w:marLeft w:val="0"/>
      <w:marRight w:val="0"/>
      <w:marTop w:val="0"/>
      <w:marBottom w:val="0"/>
      <w:divBdr>
        <w:top w:val="none" w:sz="0" w:space="0" w:color="auto"/>
        <w:left w:val="none" w:sz="0" w:space="0" w:color="auto"/>
        <w:bottom w:val="none" w:sz="0" w:space="0" w:color="auto"/>
        <w:right w:val="none" w:sz="0" w:space="0" w:color="auto"/>
      </w:divBdr>
    </w:div>
    <w:div w:id="1031691263">
      <w:bodyDiv w:val="1"/>
      <w:marLeft w:val="0"/>
      <w:marRight w:val="0"/>
      <w:marTop w:val="0"/>
      <w:marBottom w:val="0"/>
      <w:divBdr>
        <w:top w:val="none" w:sz="0" w:space="0" w:color="auto"/>
        <w:left w:val="none" w:sz="0" w:space="0" w:color="auto"/>
        <w:bottom w:val="none" w:sz="0" w:space="0" w:color="auto"/>
        <w:right w:val="none" w:sz="0" w:space="0" w:color="auto"/>
      </w:divBdr>
    </w:div>
    <w:div w:id="1031758024">
      <w:bodyDiv w:val="1"/>
      <w:marLeft w:val="0"/>
      <w:marRight w:val="0"/>
      <w:marTop w:val="0"/>
      <w:marBottom w:val="0"/>
      <w:divBdr>
        <w:top w:val="none" w:sz="0" w:space="0" w:color="auto"/>
        <w:left w:val="none" w:sz="0" w:space="0" w:color="auto"/>
        <w:bottom w:val="none" w:sz="0" w:space="0" w:color="auto"/>
        <w:right w:val="none" w:sz="0" w:space="0" w:color="auto"/>
      </w:divBdr>
    </w:div>
    <w:div w:id="1043477430">
      <w:bodyDiv w:val="1"/>
      <w:marLeft w:val="0"/>
      <w:marRight w:val="0"/>
      <w:marTop w:val="0"/>
      <w:marBottom w:val="0"/>
      <w:divBdr>
        <w:top w:val="none" w:sz="0" w:space="0" w:color="auto"/>
        <w:left w:val="none" w:sz="0" w:space="0" w:color="auto"/>
        <w:bottom w:val="none" w:sz="0" w:space="0" w:color="auto"/>
        <w:right w:val="none" w:sz="0" w:space="0" w:color="auto"/>
      </w:divBdr>
    </w:div>
    <w:div w:id="1046413607">
      <w:bodyDiv w:val="1"/>
      <w:marLeft w:val="0"/>
      <w:marRight w:val="0"/>
      <w:marTop w:val="0"/>
      <w:marBottom w:val="0"/>
      <w:divBdr>
        <w:top w:val="none" w:sz="0" w:space="0" w:color="auto"/>
        <w:left w:val="none" w:sz="0" w:space="0" w:color="auto"/>
        <w:bottom w:val="none" w:sz="0" w:space="0" w:color="auto"/>
        <w:right w:val="none" w:sz="0" w:space="0" w:color="auto"/>
      </w:divBdr>
    </w:div>
    <w:div w:id="1134953512">
      <w:bodyDiv w:val="1"/>
      <w:marLeft w:val="0"/>
      <w:marRight w:val="0"/>
      <w:marTop w:val="0"/>
      <w:marBottom w:val="0"/>
      <w:divBdr>
        <w:top w:val="none" w:sz="0" w:space="0" w:color="auto"/>
        <w:left w:val="none" w:sz="0" w:space="0" w:color="auto"/>
        <w:bottom w:val="none" w:sz="0" w:space="0" w:color="auto"/>
        <w:right w:val="none" w:sz="0" w:space="0" w:color="auto"/>
      </w:divBdr>
    </w:div>
    <w:div w:id="1147747256">
      <w:bodyDiv w:val="1"/>
      <w:marLeft w:val="0"/>
      <w:marRight w:val="0"/>
      <w:marTop w:val="0"/>
      <w:marBottom w:val="0"/>
      <w:divBdr>
        <w:top w:val="none" w:sz="0" w:space="0" w:color="auto"/>
        <w:left w:val="none" w:sz="0" w:space="0" w:color="auto"/>
        <w:bottom w:val="none" w:sz="0" w:space="0" w:color="auto"/>
        <w:right w:val="none" w:sz="0" w:space="0" w:color="auto"/>
      </w:divBdr>
    </w:div>
    <w:div w:id="1216241103">
      <w:bodyDiv w:val="1"/>
      <w:marLeft w:val="0"/>
      <w:marRight w:val="0"/>
      <w:marTop w:val="0"/>
      <w:marBottom w:val="0"/>
      <w:divBdr>
        <w:top w:val="none" w:sz="0" w:space="0" w:color="auto"/>
        <w:left w:val="none" w:sz="0" w:space="0" w:color="auto"/>
        <w:bottom w:val="none" w:sz="0" w:space="0" w:color="auto"/>
        <w:right w:val="none" w:sz="0" w:space="0" w:color="auto"/>
      </w:divBdr>
    </w:div>
    <w:div w:id="1255826150">
      <w:bodyDiv w:val="1"/>
      <w:marLeft w:val="0"/>
      <w:marRight w:val="0"/>
      <w:marTop w:val="0"/>
      <w:marBottom w:val="0"/>
      <w:divBdr>
        <w:top w:val="none" w:sz="0" w:space="0" w:color="auto"/>
        <w:left w:val="none" w:sz="0" w:space="0" w:color="auto"/>
        <w:bottom w:val="none" w:sz="0" w:space="0" w:color="auto"/>
        <w:right w:val="none" w:sz="0" w:space="0" w:color="auto"/>
      </w:divBdr>
    </w:div>
    <w:div w:id="1298147936">
      <w:bodyDiv w:val="1"/>
      <w:marLeft w:val="0"/>
      <w:marRight w:val="0"/>
      <w:marTop w:val="0"/>
      <w:marBottom w:val="0"/>
      <w:divBdr>
        <w:top w:val="none" w:sz="0" w:space="0" w:color="auto"/>
        <w:left w:val="none" w:sz="0" w:space="0" w:color="auto"/>
        <w:bottom w:val="none" w:sz="0" w:space="0" w:color="auto"/>
        <w:right w:val="none" w:sz="0" w:space="0" w:color="auto"/>
      </w:divBdr>
    </w:div>
    <w:div w:id="1320429668">
      <w:bodyDiv w:val="1"/>
      <w:marLeft w:val="0"/>
      <w:marRight w:val="0"/>
      <w:marTop w:val="0"/>
      <w:marBottom w:val="0"/>
      <w:divBdr>
        <w:top w:val="none" w:sz="0" w:space="0" w:color="auto"/>
        <w:left w:val="none" w:sz="0" w:space="0" w:color="auto"/>
        <w:bottom w:val="none" w:sz="0" w:space="0" w:color="auto"/>
        <w:right w:val="none" w:sz="0" w:space="0" w:color="auto"/>
      </w:divBdr>
    </w:div>
    <w:div w:id="1356812368">
      <w:bodyDiv w:val="1"/>
      <w:marLeft w:val="0"/>
      <w:marRight w:val="0"/>
      <w:marTop w:val="0"/>
      <w:marBottom w:val="0"/>
      <w:divBdr>
        <w:top w:val="none" w:sz="0" w:space="0" w:color="auto"/>
        <w:left w:val="none" w:sz="0" w:space="0" w:color="auto"/>
        <w:bottom w:val="none" w:sz="0" w:space="0" w:color="auto"/>
        <w:right w:val="none" w:sz="0" w:space="0" w:color="auto"/>
      </w:divBdr>
    </w:div>
    <w:div w:id="1358968202">
      <w:bodyDiv w:val="1"/>
      <w:marLeft w:val="0"/>
      <w:marRight w:val="0"/>
      <w:marTop w:val="0"/>
      <w:marBottom w:val="0"/>
      <w:divBdr>
        <w:top w:val="none" w:sz="0" w:space="0" w:color="auto"/>
        <w:left w:val="none" w:sz="0" w:space="0" w:color="auto"/>
        <w:bottom w:val="none" w:sz="0" w:space="0" w:color="auto"/>
        <w:right w:val="none" w:sz="0" w:space="0" w:color="auto"/>
      </w:divBdr>
    </w:div>
    <w:div w:id="1368412890">
      <w:bodyDiv w:val="1"/>
      <w:marLeft w:val="0"/>
      <w:marRight w:val="0"/>
      <w:marTop w:val="0"/>
      <w:marBottom w:val="0"/>
      <w:divBdr>
        <w:top w:val="none" w:sz="0" w:space="0" w:color="auto"/>
        <w:left w:val="none" w:sz="0" w:space="0" w:color="auto"/>
        <w:bottom w:val="none" w:sz="0" w:space="0" w:color="auto"/>
        <w:right w:val="none" w:sz="0" w:space="0" w:color="auto"/>
      </w:divBdr>
    </w:div>
    <w:div w:id="1378165020">
      <w:bodyDiv w:val="1"/>
      <w:marLeft w:val="0"/>
      <w:marRight w:val="0"/>
      <w:marTop w:val="0"/>
      <w:marBottom w:val="0"/>
      <w:divBdr>
        <w:top w:val="none" w:sz="0" w:space="0" w:color="auto"/>
        <w:left w:val="none" w:sz="0" w:space="0" w:color="auto"/>
        <w:bottom w:val="none" w:sz="0" w:space="0" w:color="auto"/>
        <w:right w:val="none" w:sz="0" w:space="0" w:color="auto"/>
      </w:divBdr>
    </w:div>
    <w:div w:id="1385908676">
      <w:bodyDiv w:val="1"/>
      <w:marLeft w:val="0"/>
      <w:marRight w:val="0"/>
      <w:marTop w:val="0"/>
      <w:marBottom w:val="0"/>
      <w:divBdr>
        <w:top w:val="none" w:sz="0" w:space="0" w:color="auto"/>
        <w:left w:val="none" w:sz="0" w:space="0" w:color="auto"/>
        <w:bottom w:val="none" w:sz="0" w:space="0" w:color="auto"/>
        <w:right w:val="none" w:sz="0" w:space="0" w:color="auto"/>
      </w:divBdr>
    </w:div>
    <w:div w:id="1387292126">
      <w:bodyDiv w:val="1"/>
      <w:marLeft w:val="0"/>
      <w:marRight w:val="0"/>
      <w:marTop w:val="0"/>
      <w:marBottom w:val="0"/>
      <w:divBdr>
        <w:top w:val="none" w:sz="0" w:space="0" w:color="auto"/>
        <w:left w:val="none" w:sz="0" w:space="0" w:color="auto"/>
        <w:bottom w:val="none" w:sz="0" w:space="0" w:color="auto"/>
        <w:right w:val="none" w:sz="0" w:space="0" w:color="auto"/>
      </w:divBdr>
    </w:div>
    <w:div w:id="1398474179">
      <w:bodyDiv w:val="1"/>
      <w:marLeft w:val="0"/>
      <w:marRight w:val="0"/>
      <w:marTop w:val="0"/>
      <w:marBottom w:val="0"/>
      <w:divBdr>
        <w:top w:val="none" w:sz="0" w:space="0" w:color="auto"/>
        <w:left w:val="none" w:sz="0" w:space="0" w:color="auto"/>
        <w:bottom w:val="none" w:sz="0" w:space="0" w:color="auto"/>
        <w:right w:val="none" w:sz="0" w:space="0" w:color="auto"/>
      </w:divBdr>
    </w:div>
    <w:div w:id="1407803561">
      <w:bodyDiv w:val="1"/>
      <w:marLeft w:val="0"/>
      <w:marRight w:val="0"/>
      <w:marTop w:val="0"/>
      <w:marBottom w:val="0"/>
      <w:divBdr>
        <w:top w:val="none" w:sz="0" w:space="0" w:color="auto"/>
        <w:left w:val="none" w:sz="0" w:space="0" w:color="auto"/>
        <w:bottom w:val="none" w:sz="0" w:space="0" w:color="auto"/>
        <w:right w:val="none" w:sz="0" w:space="0" w:color="auto"/>
      </w:divBdr>
    </w:div>
    <w:div w:id="1419718518">
      <w:bodyDiv w:val="1"/>
      <w:marLeft w:val="0"/>
      <w:marRight w:val="0"/>
      <w:marTop w:val="0"/>
      <w:marBottom w:val="0"/>
      <w:divBdr>
        <w:top w:val="none" w:sz="0" w:space="0" w:color="auto"/>
        <w:left w:val="none" w:sz="0" w:space="0" w:color="auto"/>
        <w:bottom w:val="none" w:sz="0" w:space="0" w:color="auto"/>
        <w:right w:val="none" w:sz="0" w:space="0" w:color="auto"/>
      </w:divBdr>
    </w:div>
    <w:div w:id="1420834765">
      <w:bodyDiv w:val="1"/>
      <w:marLeft w:val="0"/>
      <w:marRight w:val="0"/>
      <w:marTop w:val="0"/>
      <w:marBottom w:val="0"/>
      <w:divBdr>
        <w:top w:val="none" w:sz="0" w:space="0" w:color="auto"/>
        <w:left w:val="none" w:sz="0" w:space="0" w:color="auto"/>
        <w:bottom w:val="none" w:sz="0" w:space="0" w:color="auto"/>
        <w:right w:val="none" w:sz="0" w:space="0" w:color="auto"/>
      </w:divBdr>
    </w:div>
    <w:div w:id="1424646302">
      <w:bodyDiv w:val="1"/>
      <w:marLeft w:val="0"/>
      <w:marRight w:val="0"/>
      <w:marTop w:val="0"/>
      <w:marBottom w:val="0"/>
      <w:divBdr>
        <w:top w:val="none" w:sz="0" w:space="0" w:color="auto"/>
        <w:left w:val="none" w:sz="0" w:space="0" w:color="auto"/>
        <w:bottom w:val="none" w:sz="0" w:space="0" w:color="auto"/>
        <w:right w:val="none" w:sz="0" w:space="0" w:color="auto"/>
      </w:divBdr>
    </w:div>
    <w:div w:id="1477258847">
      <w:bodyDiv w:val="1"/>
      <w:marLeft w:val="0"/>
      <w:marRight w:val="0"/>
      <w:marTop w:val="0"/>
      <w:marBottom w:val="0"/>
      <w:divBdr>
        <w:top w:val="none" w:sz="0" w:space="0" w:color="auto"/>
        <w:left w:val="none" w:sz="0" w:space="0" w:color="auto"/>
        <w:bottom w:val="none" w:sz="0" w:space="0" w:color="auto"/>
        <w:right w:val="none" w:sz="0" w:space="0" w:color="auto"/>
      </w:divBdr>
    </w:div>
    <w:div w:id="1535115374">
      <w:bodyDiv w:val="1"/>
      <w:marLeft w:val="22"/>
      <w:marRight w:val="22"/>
      <w:marTop w:val="0"/>
      <w:marBottom w:val="0"/>
      <w:divBdr>
        <w:top w:val="none" w:sz="0" w:space="0" w:color="auto"/>
        <w:left w:val="none" w:sz="0" w:space="0" w:color="auto"/>
        <w:bottom w:val="none" w:sz="0" w:space="0" w:color="auto"/>
        <w:right w:val="none" w:sz="0" w:space="0" w:color="auto"/>
      </w:divBdr>
      <w:divsChild>
        <w:div w:id="1912999456">
          <w:marLeft w:val="0"/>
          <w:marRight w:val="0"/>
          <w:marTop w:val="0"/>
          <w:marBottom w:val="0"/>
          <w:divBdr>
            <w:top w:val="none" w:sz="0" w:space="0" w:color="auto"/>
            <w:left w:val="none" w:sz="0" w:space="0" w:color="auto"/>
            <w:bottom w:val="none" w:sz="0" w:space="0" w:color="auto"/>
            <w:right w:val="none" w:sz="0" w:space="0" w:color="auto"/>
          </w:divBdr>
          <w:divsChild>
            <w:div w:id="234054966">
              <w:marLeft w:val="0"/>
              <w:marRight w:val="0"/>
              <w:marTop w:val="0"/>
              <w:marBottom w:val="0"/>
              <w:divBdr>
                <w:top w:val="none" w:sz="0" w:space="0" w:color="auto"/>
                <w:left w:val="none" w:sz="0" w:space="0" w:color="auto"/>
                <w:bottom w:val="none" w:sz="0" w:space="0" w:color="auto"/>
                <w:right w:val="none" w:sz="0" w:space="0" w:color="auto"/>
              </w:divBdr>
              <w:divsChild>
                <w:div w:id="919097557">
                  <w:marLeft w:val="131"/>
                  <w:marRight w:val="0"/>
                  <w:marTop w:val="0"/>
                  <w:marBottom w:val="0"/>
                  <w:divBdr>
                    <w:top w:val="none" w:sz="0" w:space="0" w:color="auto"/>
                    <w:left w:val="none" w:sz="0" w:space="0" w:color="auto"/>
                    <w:bottom w:val="none" w:sz="0" w:space="0" w:color="auto"/>
                    <w:right w:val="none" w:sz="0" w:space="0" w:color="auto"/>
                  </w:divBdr>
                  <w:divsChild>
                    <w:div w:id="8365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977307">
      <w:bodyDiv w:val="1"/>
      <w:marLeft w:val="0"/>
      <w:marRight w:val="0"/>
      <w:marTop w:val="0"/>
      <w:marBottom w:val="0"/>
      <w:divBdr>
        <w:top w:val="none" w:sz="0" w:space="0" w:color="auto"/>
        <w:left w:val="none" w:sz="0" w:space="0" w:color="auto"/>
        <w:bottom w:val="none" w:sz="0" w:space="0" w:color="auto"/>
        <w:right w:val="none" w:sz="0" w:space="0" w:color="auto"/>
      </w:divBdr>
    </w:div>
    <w:div w:id="1611426094">
      <w:bodyDiv w:val="1"/>
      <w:marLeft w:val="0"/>
      <w:marRight w:val="0"/>
      <w:marTop w:val="0"/>
      <w:marBottom w:val="0"/>
      <w:divBdr>
        <w:top w:val="none" w:sz="0" w:space="0" w:color="auto"/>
        <w:left w:val="none" w:sz="0" w:space="0" w:color="auto"/>
        <w:bottom w:val="none" w:sz="0" w:space="0" w:color="auto"/>
        <w:right w:val="none" w:sz="0" w:space="0" w:color="auto"/>
      </w:divBdr>
    </w:div>
    <w:div w:id="1614826630">
      <w:bodyDiv w:val="1"/>
      <w:marLeft w:val="0"/>
      <w:marRight w:val="0"/>
      <w:marTop w:val="0"/>
      <w:marBottom w:val="0"/>
      <w:divBdr>
        <w:top w:val="none" w:sz="0" w:space="0" w:color="auto"/>
        <w:left w:val="none" w:sz="0" w:space="0" w:color="auto"/>
        <w:bottom w:val="none" w:sz="0" w:space="0" w:color="auto"/>
        <w:right w:val="none" w:sz="0" w:space="0" w:color="auto"/>
      </w:divBdr>
    </w:div>
    <w:div w:id="1651713694">
      <w:bodyDiv w:val="1"/>
      <w:marLeft w:val="0"/>
      <w:marRight w:val="0"/>
      <w:marTop w:val="0"/>
      <w:marBottom w:val="0"/>
      <w:divBdr>
        <w:top w:val="none" w:sz="0" w:space="0" w:color="auto"/>
        <w:left w:val="none" w:sz="0" w:space="0" w:color="auto"/>
        <w:bottom w:val="none" w:sz="0" w:space="0" w:color="auto"/>
        <w:right w:val="none" w:sz="0" w:space="0" w:color="auto"/>
      </w:divBdr>
    </w:div>
    <w:div w:id="1667857252">
      <w:bodyDiv w:val="1"/>
      <w:marLeft w:val="0"/>
      <w:marRight w:val="0"/>
      <w:marTop w:val="0"/>
      <w:marBottom w:val="0"/>
      <w:divBdr>
        <w:top w:val="none" w:sz="0" w:space="0" w:color="auto"/>
        <w:left w:val="none" w:sz="0" w:space="0" w:color="auto"/>
        <w:bottom w:val="none" w:sz="0" w:space="0" w:color="auto"/>
        <w:right w:val="none" w:sz="0" w:space="0" w:color="auto"/>
      </w:divBdr>
      <w:divsChild>
        <w:div w:id="84033356">
          <w:marLeft w:val="720"/>
          <w:marRight w:val="0"/>
          <w:marTop w:val="0"/>
          <w:marBottom w:val="0"/>
          <w:divBdr>
            <w:top w:val="none" w:sz="0" w:space="0" w:color="auto"/>
            <w:left w:val="none" w:sz="0" w:space="0" w:color="auto"/>
            <w:bottom w:val="none" w:sz="0" w:space="0" w:color="auto"/>
            <w:right w:val="none" w:sz="0" w:space="0" w:color="auto"/>
          </w:divBdr>
        </w:div>
        <w:div w:id="130290548">
          <w:marLeft w:val="1267"/>
          <w:marRight w:val="0"/>
          <w:marTop w:val="43"/>
          <w:marBottom w:val="0"/>
          <w:divBdr>
            <w:top w:val="none" w:sz="0" w:space="0" w:color="auto"/>
            <w:left w:val="none" w:sz="0" w:space="0" w:color="auto"/>
            <w:bottom w:val="none" w:sz="0" w:space="0" w:color="auto"/>
            <w:right w:val="none" w:sz="0" w:space="0" w:color="auto"/>
          </w:divBdr>
        </w:div>
        <w:div w:id="478229752">
          <w:marLeft w:val="720"/>
          <w:marRight w:val="0"/>
          <w:marTop w:val="0"/>
          <w:marBottom w:val="0"/>
          <w:divBdr>
            <w:top w:val="none" w:sz="0" w:space="0" w:color="auto"/>
            <w:left w:val="none" w:sz="0" w:space="0" w:color="auto"/>
            <w:bottom w:val="none" w:sz="0" w:space="0" w:color="auto"/>
            <w:right w:val="none" w:sz="0" w:space="0" w:color="auto"/>
          </w:divBdr>
        </w:div>
        <w:div w:id="527716134">
          <w:marLeft w:val="1267"/>
          <w:marRight w:val="0"/>
          <w:marTop w:val="0"/>
          <w:marBottom w:val="0"/>
          <w:divBdr>
            <w:top w:val="none" w:sz="0" w:space="0" w:color="auto"/>
            <w:left w:val="none" w:sz="0" w:space="0" w:color="auto"/>
            <w:bottom w:val="none" w:sz="0" w:space="0" w:color="auto"/>
            <w:right w:val="none" w:sz="0" w:space="0" w:color="auto"/>
          </w:divBdr>
        </w:div>
        <w:div w:id="543832894">
          <w:marLeft w:val="1267"/>
          <w:marRight w:val="0"/>
          <w:marTop w:val="0"/>
          <w:marBottom w:val="0"/>
          <w:divBdr>
            <w:top w:val="none" w:sz="0" w:space="0" w:color="auto"/>
            <w:left w:val="none" w:sz="0" w:space="0" w:color="auto"/>
            <w:bottom w:val="none" w:sz="0" w:space="0" w:color="auto"/>
            <w:right w:val="none" w:sz="0" w:space="0" w:color="auto"/>
          </w:divBdr>
        </w:div>
        <w:div w:id="761730479">
          <w:marLeft w:val="1267"/>
          <w:marRight w:val="0"/>
          <w:marTop w:val="43"/>
          <w:marBottom w:val="0"/>
          <w:divBdr>
            <w:top w:val="none" w:sz="0" w:space="0" w:color="auto"/>
            <w:left w:val="none" w:sz="0" w:space="0" w:color="auto"/>
            <w:bottom w:val="none" w:sz="0" w:space="0" w:color="auto"/>
            <w:right w:val="none" w:sz="0" w:space="0" w:color="auto"/>
          </w:divBdr>
        </w:div>
        <w:div w:id="1208566088">
          <w:marLeft w:val="720"/>
          <w:marRight w:val="0"/>
          <w:marTop w:val="0"/>
          <w:marBottom w:val="0"/>
          <w:divBdr>
            <w:top w:val="none" w:sz="0" w:space="0" w:color="auto"/>
            <w:left w:val="none" w:sz="0" w:space="0" w:color="auto"/>
            <w:bottom w:val="none" w:sz="0" w:space="0" w:color="auto"/>
            <w:right w:val="none" w:sz="0" w:space="0" w:color="auto"/>
          </w:divBdr>
        </w:div>
        <w:div w:id="1283684280">
          <w:marLeft w:val="1267"/>
          <w:marRight w:val="0"/>
          <w:marTop w:val="43"/>
          <w:marBottom w:val="0"/>
          <w:divBdr>
            <w:top w:val="none" w:sz="0" w:space="0" w:color="auto"/>
            <w:left w:val="none" w:sz="0" w:space="0" w:color="auto"/>
            <w:bottom w:val="none" w:sz="0" w:space="0" w:color="auto"/>
            <w:right w:val="none" w:sz="0" w:space="0" w:color="auto"/>
          </w:divBdr>
        </w:div>
        <w:div w:id="1604993088">
          <w:marLeft w:val="1267"/>
          <w:marRight w:val="0"/>
          <w:marTop w:val="43"/>
          <w:marBottom w:val="0"/>
          <w:divBdr>
            <w:top w:val="none" w:sz="0" w:space="0" w:color="auto"/>
            <w:left w:val="none" w:sz="0" w:space="0" w:color="auto"/>
            <w:bottom w:val="none" w:sz="0" w:space="0" w:color="auto"/>
            <w:right w:val="none" w:sz="0" w:space="0" w:color="auto"/>
          </w:divBdr>
        </w:div>
        <w:div w:id="1813668536">
          <w:marLeft w:val="720"/>
          <w:marRight w:val="0"/>
          <w:marTop w:val="53"/>
          <w:marBottom w:val="0"/>
          <w:divBdr>
            <w:top w:val="none" w:sz="0" w:space="0" w:color="auto"/>
            <w:left w:val="none" w:sz="0" w:space="0" w:color="auto"/>
            <w:bottom w:val="none" w:sz="0" w:space="0" w:color="auto"/>
            <w:right w:val="none" w:sz="0" w:space="0" w:color="auto"/>
          </w:divBdr>
        </w:div>
        <w:div w:id="1948389328">
          <w:marLeft w:val="1267"/>
          <w:marRight w:val="0"/>
          <w:marTop w:val="0"/>
          <w:marBottom w:val="0"/>
          <w:divBdr>
            <w:top w:val="none" w:sz="0" w:space="0" w:color="auto"/>
            <w:left w:val="none" w:sz="0" w:space="0" w:color="auto"/>
            <w:bottom w:val="none" w:sz="0" w:space="0" w:color="auto"/>
            <w:right w:val="none" w:sz="0" w:space="0" w:color="auto"/>
          </w:divBdr>
        </w:div>
        <w:div w:id="2048218042">
          <w:marLeft w:val="720"/>
          <w:marRight w:val="0"/>
          <w:marTop w:val="53"/>
          <w:marBottom w:val="0"/>
          <w:divBdr>
            <w:top w:val="none" w:sz="0" w:space="0" w:color="auto"/>
            <w:left w:val="none" w:sz="0" w:space="0" w:color="auto"/>
            <w:bottom w:val="none" w:sz="0" w:space="0" w:color="auto"/>
            <w:right w:val="none" w:sz="0" w:space="0" w:color="auto"/>
          </w:divBdr>
        </w:div>
      </w:divsChild>
    </w:div>
    <w:div w:id="1669673918">
      <w:bodyDiv w:val="1"/>
      <w:marLeft w:val="0"/>
      <w:marRight w:val="0"/>
      <w:marTop w:val="0"/>
      <w:marBottom w:val="0"/>
      <w:divBdr>
        <w:top w:val="none" w:sz="0" w:space="0" w:color="auto"/>
        <w:left w:val="none" w:sz="0" w:space="0" w:color="auto"/>
        <w:bottom w:val="none" w:sz="0" w:space="0" w:color="auto"/>
        <w:right w:val="none" w:sz="0" w:space="0" w:color="auto"/>
      </w:divBdr>
    </w:div>
    <w:div w:id="1672755196">
      <w:bodyDiv w:val="1"/>
      <w:marLeft w:val="0"/>
      <w:marRight w:val="0"/>
      <w:marTop w:val="0"/>
      <w:marBottom w:val="0"/>
      <w:divBdr>
        <w:top w:val="none" w:sz="0" w:space="0" w:color="auto"/>
        <w:left w:val="none" w:sz="0" w:space="0" w:color="auto"/>
        <w:bottom w:val="none" w:sz="0" w:space="0" w:color="auto"/>
        <w:right w:val="none" w:sz="0" w:space="0" w:color="auto"/>
      </w:divBdr>
      <w:divsChild>
        <w:div w:id="630670030">
          <w:marLeft w:val="1267"/>
          <w:marRight w:val="0"/>
          <w:marTop w:val="96"/>
          <w:marBottom w:val="0"/>
          <w:divBdr>
            <w:top w:val="none" w:sz="0" w:space="0" w:color="auto"/>
            <w:left w:val="none" w:sz="0" w:space="0" w:color="auto"/>
            <w:bottom w:val="none" w:sz="0" w:space="0" w:color="auto"/>
            <w:right w:val="none" w:sz="0" w:space="0" w:color="auto"/>
          </w:divBdr>
        </w:div>
        <w:div w:id="712388072">
          <w:marLeft w:val="1267"/>
          <w:marRight w:val="0"/>
          <w:marTop w:val="96"/>
          <w:marBottom w:val="0"/>
          <w:divBdr>
            <w:top w:val="none" w:sz="0" w:space="0" w:color="auto"/>
            <w:left w:val="none" w:sz="0" w:space="0" w:color="auto"/>
            <w:bottom w:val="none" w:sz="0" w:space="0" w:color="auto"/>
            <w:right w:val="none" w:sz="0" w:space="0" w:color="auto"/>
          </w:divBdr>
        </w:div>
        <w:div w:id="730733658">
          <w:marLeft w:val="1267"/>
          <w:marRight w:val="0"/>
          <w:marTop w:val="96"/>
          <w:marBottom w:val="0"/>
          <w:divBdr>
            <w:top w:val="none" w:sz="0" w:space="0" w:color="auto"/>
            <w:left w:val="none" w:sz="0" w:space="0" w:color="auto"/>
            <w:bottom w:val="none" w:sz="0" w:space="0" w:color="auto"/>
            <w:right w:val="none" w:sz="0" w:space="0" w:color="auto"/>
          </w:divBdr>
        </w:div>
        <w:div w:id="1252004569">
          <w:marLeft w:val="1267"/>
          <w:marRight w:val="0"/>
          <w:marTop w:val="96"/>
          <w:marBottom w:val="0"/>
          <w:divBdr>
            <w:top w:val="none" w:sz="0" w:space="0" w:color="auto"/>
            <w:left w:val="none" w:sz="0" w:space="0" w:color="auto"/>
            <w:bottom w:val="none" w:sz="0" w:space="0" w:color="auto"/>
            <w:right w:val="none" w:sz="0" w:space="0" w:color="auto"/>
          </w:divBdr>
        </w:div>
      </w:divsChild>
    </w:div>
    <w:div w:id="1717586907">
      <w:bodyDiv w:val="1"/>
      <w:marLeft w:val="0"/>
      <w:marRight w:val="0"/>
      <w:marTop w:val="0"/>
      <w:marBottom w:val="0"/>
      <w:divBdr>
        <w:top w:val="none" w:sz="0" w:space="0" w:color="auto"/>
        <w:left w:val="none" w:sz="0" w:space="0" w:color="auto"/>
        <w:bottom w:val="none" w:sz="0" w:space="0" w:color="auto"/>
        <w:right w:val="none" w:sz="0" w:space="0" w:color="auto"/>
      </w:divBdr>
    </w:div>
    <w:div w:id="1749691829">
      <w:bodyDiv w:val="1"/>
      <w:marLeft w:val="0"/>
      <w:marRight w:val="0"/>
      <w:marTop w:val="0"/>
      <w:marBottom w:val="0"/>
      <w:divBdr>
        <w:top w:val="none" w:sz="0" w:space="0" w:color="auto"/>
        <w:left w:val="none" w:sz="0" w:space="0" w:color="auto"/>
        <w:bottom w:val="none" w:sz="0" w:space="0" w:color="auto"/>
        <w:right w:val="none" w:sz="0" w:space="0" w:color="auto"/>
      </w:divBdr>
    </w:div>
    <w:div w:id="1794518427">
      <w:bodyDiv w:val="1"/>
      <w:marLeft w:val="0"/>
      <w:marRight w:val="0"/>
      <w:marTop w:val="0"/>
      <w:marBottom w:val="0"/>
      <w:divBdr>
        <w:top w:val="none" w:sz="0" w:space="0" w:color="auto"/>
        <w:left w:val="none" w:sz="0" w:space="0" w:color="auto"/>
        <w:bottom w:val="none" w:sz="0" w:space="0" w:color="auto"/>
        <w:right w:val="none" w:sz="0" w:space="0" w:color="auto"/>
      </w:divBdr>
    </w:div>
    <w:div w:id="1856654695">
      <w:bodyDiv w:val="1"/>
      <w:marLeft w:val="0"/>
      <w:marRight w:val="0"/>
      <w:marTop w:val="0"/>
      <w:marBottom w:val="0"/>
      <w:divBdr>
        <w:top w:val="none" w:sz="0" w:space="0" w:color="auto"/>
        <w:left w:val="none" w:sz="0" w:space="0" w:color="auto"/>
        <w:bottom w:val="none" w:sz="0" w:space="0" w:color="auto"/>
        <w:right w:val="none" w:sz="0" w:space="0" w:color="auto"/>
      </w:divBdr>
    </w:div>
    <w:div w:id="1897354757">
      <w:bodyDiv w:val="1"/>
      <w:marLeft w:val="0"/>
      <w:marRight w:val="0"/>
      <w:marTop w:val="0"/>
      <w:marBottom w:val="0"/>
      <w:divBdr>
        <w:top w:val="none" w:sz="0" w:space="0" w:color="auto"/>
        <w:left w:val="none" w:sz="0" w:space="0" w:color="auto"/>
        <w:bottom w:val="none" w:sz="0" w:space="0" w:color="auto"/>
        <w:right w:val="none" w:sz="0" w:space="0" w:color="auto"/>
      </w:divBdr>
    </w:div>
    <w:div w:id="1926188416">
      <w:bodyDiv w:val="1"/>
      <w:marLeft w:val="0"/>
      <w:marRight w:val="0"/>
      <w:marTop w:val="0"/>
      <w:marBottom w:val="0"/>
      <w:divBdr>
        <w:top w:val="none" w:sz="0" w:space="0" w:color="auto"/>
        <w:left w:val="none" w:sz="0" w:space="0" w:color="auto"/>
        <w:bottom w:val="none" w:sz="0" w:space="0" w:color="auto"/>
        <w:right w:val="none" w:sz="0" w:space="0" w:color="auto"/>
      </w:divBdr>
    </w:div>
    <w:div w:id="1948150756">
      <w:bodyDiv w:val="1"/>
      <w:marLeft w:val="0"/>
      <w:marRight w:val="0"/>
      <w:marTop w:val="0"/>
      <w:marBottom w:val="0"/>
      <w:divBdr>
        <w:top w:val="none" w:sz="0" w:space="0" w:color="auto"/>
        <w:left w:val="none" w:sz="0" w:space="0" w:color="auto"/>
        <w:bottom w:val="none" w:sz="0" w:space="0" w:color="auto"/>
        <w:right w:val="none" w:sz="0" w:space="0" w:color="auto"/>
      </w:divBdr>
    </w:div>
    <w:div w:id="1995837237">
      <w:bodyDiv w:val="1"/>
      <w:marLeft w:val="0"/>
      <w:marRight w:val="0"/>
      <w:marTop w:val="0"/>
      <w:marBottom w:val="0"/>
      <w:divBdr>
        <w:top w:val="none" w:sz="0" w:space="0" w:color="auto"/>
        <w:left w:val="none" w:sz="0" w:space="0" w:color="auto"/>
        <w:bottom w:val="none" w:sz="0" w:space="0" w:color="auto"/>
        <w:right w:val="none" w:sz="0" w:space="0" w:color="auto"/>
      </w:divBdr>
    </w:div>
    <w:div w:id="2004624546">
      <w:bodyDiv w:val="1"/>
      <w:marLeft w:val="0"/>
      <w:marRight w:val="0"/>
      <w:marTop w:val="0"/>
      <w:marBottom w:val="0"/>
      <w:divBdr>
        <w:top w:val="none" w:sz="0" w:space="0" w:color="auto"/>
        <w:left w:val="none" w:sz="0" w:space="0" w:color="auto"/>
        <w:bottom w:val="none" w:sz="0" w:space="0" w:color="auto"/>
        <w:right w:val="none" w:sz="0" w:space="0" w:color="auto"/>
      </w:divBdr>
    </w:div>
    <w:div w:id="2072995224">
      <w:bodyDiv w:val="1"/>
      <w:marLeft w:val="0"/>
      <w:marRight w:val="0"/>
      <w:marTop w:val="0"/>
      <w:marBottom w:val="0"/>
      <w:divBdr>
        <w:top w:val="none" w:sz="0" w:space="0" w:color="auto"/>
        <w:left w:val="none" w:sz="0" w:space="0" w:color="auto"/>
        <w:bottom w:val="none" w:sz="0" w:space="0" w:color="auto"/>
        <w:right w:val="none" w:sz="0" w:space="0" w:color="auto"/>
      </w:divBdr>
      <w:divsChild>
        <w:div w:id="866336559">
          <w:marLeft w:val="0"/>
          <w:marRight w:val="0"/>
          <w:marTop w:val="0"/>
          <w:marBottom w:val="0"/>
          <w:divBdr>
            <w:top w:val="none" w:sz="0" w:space="0" w:color="auto"/>
            <w:left w:val="none" w:sz="0" w:space="0" w:color="auto"/>
            <w:bottom w:val="none" w:sz="0" w:space="0" w:color="auto"/>
            <w:right w:val="none" w:sz="0" w:space="0" w:color="auto"/>
          </w:divBdr>
          <w:divsChild>
            <w:div w:id="1146049500">
              <w:marLeft w:val="0"/>
              <w:marRight w:val="0"/>
              <w:marTop w:val="0"/>
              <w:marBottom w:val="0"/>
              <w:divBdr>
                <w:top w:val="none" w:sz="0" w:space="0" w:color="auto"/>
                <w:left w:val="none" w:sz="0" w:space="0" w:color="auto"/>
                <w:bottom w:val="none" w:sz="0" w:space="0" w:color="auto"/>
                <w:right w:val="none" w:sz="0" w:space="0" w:color="auto"/>
              </w:divBdr>
              <w:divsChild>
                <w:div w:id="1216504697">
                  <w:marLeft w:val="-188"/>
                  <w:marRight w:val="-188"/>
                  <w:marTop w:val="0"/>
                  <w:marBottom w:val="0"/>
                  <w:divBdr>
                    <w:top w:val="none" w:sz="0" w:space="0" w:color="auto"/>
                    <w:left w:val="none" w:sz="0" w:space="0" w:color="auto"/>
                    <w:bottom w:val="none" w:sz="0" w:space="0" w:color="auto"/>
                    <w:right w:val="none" w:sz="0" w:space="0" w:color="auto"/>
                  </w:divBdr>
                  <w:divsChild>
                    <w:div w:id="1477186780">
                      <w:marLeft w:val="0"/>
                      <w:marRight w:val="0"/>
                      <w:marTop w:val="0"/>
                      <w:marBottom w:val="0"/>
                      <w:divBdr>
                        <w:top w:val="none" w:sz="0" w:space="0" w:color="auto"/>
                        <w:left w:val="none" w:sz="0" w:space="0" w:color="auto"/>
                        <w:bottom w:val="none" w:sz="0" w:space="0" w:color="auto"/>
                        <w:right w:val="none" w:sz="0" w:space="0" w:color="auto"/>
                      </w:divBdr>
                      <w:divsChild>
                        <w:div w:id="1586915578">
                          <w:marLeft w:val="0"/>
                          <w:marRight w:val="0"/>
                          <w:marTop w:val="0"/>
                          <w:marBottom w:val="0"/>
                          <w:divBdr>
                            <w:top w:val="none" w:sz="0" w:space="0" w:color="auto"/>
                            <w:left w:val="none" w:sz="0" w:space="0" w:color="auto"/>
                            <w:bottom w:val="none" w:sz="0" w:space="0" w:color="auto"/>
                            <w:right w:val="none" w:sz="0" w:space="0" w:color="auto"/>
                          </w:divBdr>
                          <w:divsChild>
                            <w:div w:id="367798124">
                              <w:marLeft w:val="0"/>
                              <w:marRight w:val="0"/>
                              <w:marTop w:val="0"/>
                              <w:marBottom w:val="0"/>
                              <w:divBdr>
                                <w:top w:val="none" w:sz="0" w:space="0" w:color="auto"/>
                                <w:left w:val="none" w:sz="0" w:space="0" w:color="auto"/>
                                <w:bottom w:val="none" w:sz="0" w:space="0" w:color="auto"/>
                                <w:right w:val="none" w:sz="0" w:space="0" w:color="auto"/>
                              </w:divBdr>
                              <w:divsChild>
                                <w:div w:id="923413201">
                                  <w:marLeft w:val="0"/>
                                  <w:marRight w:val="0"/>
                                  <w:marTop w:val="0"/>
                                  <w:marBottom w:val="0"/>
                                  <w:divBdr>
                                    <w:top w:val="none" w:sz="0" w:space="0" w:color="auto"/>
                                    <w:left w:val="none" w:sz="0" w:space="0" w:color="auto"/>
                                    <w:bottom w:val="none" w:sz="0" w:space="0" w:color="auto"/>
                                    <w:right w:val="none" w:sz="0" w:space="0" w:color="auto"/>
                                  </w:divBdr>
                                  <w:divsChild>
                                    <w:div w:id="156652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1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yperlink" Target="http://www.centurylink.com/wholesale/cmp/review_archivesystem.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centurylink.com/wholesale/cmp/review_archivesystem.html"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centurylink.com/wholesale/cmp/review.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centurylink.com/wholesale/cmp/review_archivesystem.html" TargetMode="External"/><Relationship Id="rId20" Type="http://schemas.openxmlformats.org/officeDocument/2006/relationships/hyperlink" Target="http://www.centurylink.com/wholesale/cmp/review_archivesystem.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centurylink.com/wholesale/cmp/review_archivesystem.html" TargetMode="External"/><Relationship Id="rId5" Type="http://schemas.openxmlformats.org/officeDocument/2006/relationships/customXml" Target="../customXml/item5.xml"/><Relationship Id="rId15" Type="http://schemas.openxmlformats.org/officeDocument/2006/relationships/hyperlink" Target="http://www.centurylink.com/wholesale/cmp/review_archivesystem.html" TargetMode="External"/><Relationship Id="rId23" Type="http://schemas.openxmlformats.org/officeDocument/2006/relationships/hyperlink" Target="http://www.centurylink.com/wholesale/cmp/review_archivesystem.html" TargetMode="External"/><Relationship Id="rId28"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centurylink.com/wholesale/cmp/review_archivesystem.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centurylink.com/wholesale/cmp/review_archivesystem.html" TargetMode="External"/><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154028D64BD8448D3AEED4250DE09C" ma:contentTypeVersion="1" ma:contentTypeDescription="Create a new document." ma:contentTypeScope="" ma:versionID="0b2df5d8e8475ec2c46c0baf7d814f5e">
  <xsd:schema xmlns:xsd="http://www.w3.org/2001/XMLSchema" xmlns:xs="http://www.w3.org/2001/XMLSchema" xmlns:p="http://schemas.microsoft.com/office/2006/metadata/properties" xmlns:ns1="http://schemas.microsoft.com/sharepoint/v3" xmlns:ns2="634059e7-d687-49d2-bb64-8787bf445cac" targetNamespace="http://schemas.microsoft.com/office/2006/metadata/properties" ma:root="true" ma:fieldsID="cc845f226860897a6cc1359b5c92a859" ns1:_="" ns2:_="">
    <xsd:import namespace="http://schemas.microsoft.com/sharepoint/v3"/>
    <xsd:import namespace="634059e7-d687-49d2-bb64-8787bf445cac"/>
    <xsd:element name="properties">
      <xsd:complexType>
        <xsd:sequence>
          <xsd:element name="documentManagement">
            <xsd:complexType>
              <xsd:all>
                <xsd:element ref="ns2:_dlc_DocId" minOccurs="0"/>
                <xsd:element ref="ns2:_dlc_DocIdUrl" minOccurs="0"/>
                <xsd:element ref="ns2:_dlc_DocIdPersistId" minOccurs="0"/>
                <xsd:element ref="ns1:Kpi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11"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4059e7-d687-49d2-bb64-8787bf445ca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KpiDescription xmlns="http://schemas.microsoft.com/sharepoint/v3" xsi:nil="tru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4C18A-A17D-438F-999F-E506857132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4059e7-d687-49d2-bb64-8787bf445c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43A942-8FC8-4C75-984D-B11077AAAD0F}">
  <ds:schemaRefs>
    <ds:schemaRef ds:uri="http://schemas.microsoft.com/sharepoint/events"/>
  </ds:schemaRefs>
</ds:datastoreItem>
</file>

<file path=customXml/itemProps3.xml><?xml version="1.0" encoding="utf-8"?>
<ds:datastoreItem xmlns:ds="http://schemas.openxmlformats.org/officeDocument/2006/customXml" ds:itemID="{60BA670F-31A0-421B-B345-A8E9ED371362}">
  <ds:schemaRefs>
    <ds:schemaRef ds:uri="http://schemas.microsoft.com/sharepoint/v3/contenttype/forms"/>
  </ds:schemaRefs>
</ds:datastoreItem>
</file>

<file path=customXml/itemProps4.xml><?xml version="1.0" encoding="utf-8"?>
<ds:datastoreItem xmlns:ds="http://schemas.openxmlformats.org/officeDocument/2006/customXml" ds:itemID="{6561DBB5-1E8C-48ED-A336-637F62A5D48F}">
  <ds:schemaRefs>
    <ds:schemaRef ds:uri="http://schemas.microsoft.com/office/2006/metadata/properties"/>
    <ds:schemaRef ds:uri="http://schemas.microsoft.com/sharepoint/v3"/>
  </ds:schemaRefs>
</ds:datastoreItem>
</file>

<file path=customXml/itemProps5.xml><?xml version="1.0" encoding="utf-8"?>
<ds:datastoreItem xmlns:ds="http://schemas.openxmlformats.org/officeDocument/2006/customXml" ds:itemID="{7E6885E3-5F61-4948-9E68-EDF174FD76F1}">
  <ds:schemaRefs>
    <ds:schemaRef ds:uri="http://schemas.microsoft.com/office/2006/metadata/longProperties"/>
  </ds:schemaRefs>
</ds:datastoreItem>
</file>

<file path=customXml/itemProps6.xml><?xml version="1.0" encoding="utf-8"?>
<ds:datastoreItem xmlns:ds="http://schemas.openxmlformats.org/officeDocument/2006/customXml" ds:itemID="{CFD0546A-BAF2-4609-9B95-431292F35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CenturyLink Local Service Ordering and Billing System Consolidation Plan FINAL</vt:lpstr>
    </vt:vector>
  </TitlesOfParts>
  <Company>CenturyLink</Company>
  <LinksUpToDate>false</LinksUpToDate>
  <CharactersWithSpaces>11944</CharactersWithSpaces>
  <SharedDoc>false</SharedDoc>
  <HLinks>
    <vt:vector size="216" baseType="variant">
      <vt:variant>
        <vt:i4>1769559</vt:i4>
      </vt:variant>
      <vt:variant>
        <vt:i4>183</vt:i4>
      </vt:variant>
      <vt:variant>
        <vt:i4>0</vt:i4>
      </vt:variant>
      <vt:variant>
        <vt:i4>5</vt:i4>
      </vt:variant>
      <vt:variant>
        <vt:lpwstr>http://www.centurylink.com/wholesale/cmp/review.html</vt:lpwstr>
      </vt:variant>
      <vt:variant>
        <vt:lpwstr/>
      </vt:variant>
      <vt:variant>
        <vt:i4>1769559</vt:i4>
      </vt:variant>
      <vt:variant>
        <vt:i4>180</vt:i4>
      </vt:variant>
      <vt:variant>
        <vt:i4>0</vt:i4>
      </vt:variant>
      <vt:variant>
        <vt:i4>5</vt:i4>
      </vt:variant>
      <vt:variant>
        <vt:lpwstr>http://www.centurylink.com/wholesale/cmp/review.html</vt:lpwstr>
      </vt:variant>
      <vt:variant>
        <vt:lpwstr/>
      </vt:variant>
      <vt:variant>
        <vt:i4>1769559</vt:i4>
      </vt:variant>
      <vt:variant>
        <vt:i4>177</vt:i4>
      </vt:variant>
      <vt:variant>
        <vt:i4>0</vt:i4>
      </vt:variant>
      <vt:variant>
        <vt:i4>5</vt:i4>
      </vt:variant>
      <vt:variant>
        <vt:lpwstr>http://www.centurylink.com/wholesale/cmp/review.html</vt:lpwstr>
      </vt:variant>
      <vt:variant>
        <vt:lpwstr/>
      </vt:variant>
      <vt:variant>
        <vt:i4>7798857</vt:i4>
      </vt:variant>
      <vt:variant>
        <vt:i4>174</vt:i4>
      </vt:variant>
      <vt:variant>
        <vt:i4>0</vt:i4>
      </vt:variant>
      <vt:variant>
        <vt:i4>5</vt:i4>
      </vt:variant>
      <vt:variant>
        <vt:lpwstr>http://lxdenvmap422.qintra.com:50000/wholesale/systems/ossconsolid_lsr.html</vt:lpwstr>
      </vt:variant>
      <vt:variant>
        <vt:lpwstr/>
      </vt:variant>
      <vt:variant>
        <vt:i4>1769559</vt:i4>
      </vt:variant>
      <vt:variant>
        <vt:i4>171</vt:i4>
      </vt:variant>
      <vt:variant>
        <vt:i4>0</vt:i4>
      </vt:variant>
      <vt:variant>
        <vt:i4>5</vt:i4>
      </vt:variant>
      <vt:variant>
        <vt:lpwstr>http://www.centurylink.com/wholesale/cmp/review.html</vt:lpwstr>
      </vt:variant>
      <vt:variant>
        <vt:lpwstr/>
      </vt:variant>
      <vt:variant>
        <vt:i4>1769559</vt:i4>
      </vt:variant>
      <vt:variant>
        <vt:i4>168</vt:i4>
      </vt:variant>
      <vt:variant>
        <vt:i4>0</vt:i4>
      </vt:variant>
      <vt:variant>
        <vt:i4>5</vt:i4>
      </vt:variant>
      <vt:variant>
        <vt:lpwstr>http://www.centurylink.com/wholesale/cmp/review.html</vt:lpwstr>
      </vt:variant>
      <vt:variant>
        <vt:lpwstr/>
      </vt:variant>
      <vt:variant>
        <vt:i4>1769559</vt:i4>
      </vt:variant>
      <vt:variant>
        <vt:i4>165</vt:i4>
      </vt:variant>
      <vt:variant>
        <vt:i4>0</vt:i4>
      </vt:variant>
      <vt:variant>
        <vt:i4>5</vt:i4>
      </vt:variant>
      <vt:variant>
        <vt:lpwstr>http://www.centurylink.com/wholesale/cmp/review.html</vt:lpwstr>
      </vt:variant>
      <vt:variant>
        <vt:lpwstr/>
      </vt:variant>
      <vt:variant>
        <vt:i4>1769559</vt:i4>
      </vt:variant>
      <vt:variant>
        <vt:i4>162</vt:i4>
      </vt:variant>
      <vt:variant>
        <vt:i4>0</vt:i4>
      </vt:variant>
      <vt:variant>
        <vt:i4>5</vt:i4>
      </vt:variant>
      <vt:variant>
        <vt:lpwstr>http://www.centurylink.com/wholesale/cmp/review.html</vt:lpwstr>
      </vt:variant>
      <vt:variant>
        <vt:lpwstr/>
      </vt:variant>
      <vt:variant>
        <vt:i4>1769559</vt:i4>
      </vt:variant>
      <vt:variant>
        <vt:i4>159</vt:i4>
      </vt:variant>
      <vt:variant>
        <vt:i4>0</vt:i4>
      </vt:variant>
      <vt:variant>
        <vt:i4>5</vt:i4>
      </vt:variant>
      <vt:variant>
        <vt:lpwstr>http://www.centurylink.com/wholesale/cmp/review.html</vt:lpwstr>
      </vt:variant>
      <vt:variant>
        <vt:lpwstr/>
      </vt:variant>
      <vt:variant>
        <vt:i4>1769559</vt:i4>
      </vt:variant>
      <vt:variant>
        <vt:i4>156</vt:i4>
      </vt:variant>
      <vt:variant>
        <vt:i4>0</vt:i4>
      </vt:variant>
      <vt:variant>
        <vt:i4>5</vt:i4>
      </vt:variant>
      <vt:variant>
        <vt:lpwstr>http://www.centurylink.com/wholesale/cmp/review.html</vt:lpwstr>
      </vt:variant>
      <vt:variant>
        <vt:lpwstr/>
      </vt:variant>
      <vt:variant>
        <vt:i4>1769559</vt:i4>
      </vt:variant>
      <vt:variant>
        <vt:i4>153</vt:i4>
      </vt:variant>
      <vt:variant>
        <vt:i4>0</vt:i4>
      </vt:variant>
      <vt:variant>
        <vt:i4>5</vt:i4>
      </vt:variant>
      <vt:variant>
        <vt:lpwstr>http://www.centurylink.com/wholesale/cmp/review.html</vt:lpwstr>
      </vt:variant>
      <vt:variant>
        <vt:lpwstr/>
      </vt:variant>
      <vt:variant>
        <vt:i4>1310780</vt:i4>
      </vt:variant>
      <vt:variant>
        <vt:i4>146</vt:i4>
      </vt:variant>
      <vt:variant>
        <vt:i4>0</vt:i4>
      </vt:variant>
      <vt:variant>
        <vt:i4>5</vt:i4>
      </vt:variant>
      <vt:variant>
        <vt:lpwstr/>
      </vt:variant>
      <vt:variant>
        <vt:lpwstr>_Toc468091945</vt:lpwstr>
      </vt:variant>
      <vt:variant>
        <vt:i4>1310780</vt:i4>
      </vt:variant>
      <vt:variant>
        <vt:i4>140</vt:i4>
      </vt:variant>
      <vt:variant>
        <vt:i4>0</vt:i4>
      </vt:variant>
      <vt:variant>
        <vt:i4>5</vt:i4>
      </vt:variant>
      <vt:variant>
        <vt:lpwstr/>
      </vt:variant>
      <vt:variant>
        <vt:lpwstr>_Toc468091944</vt:lpwstr>
      </vt:variant>
      <vt:variant>
        <vt:i4>1310780</vt:i4>
      </vt:variant>
      <vt:variant>
        <vt:i4>134</vt:i4>
      </vt:variant>
      <vt:variant>
        <vt:i4>0</vt:i4>
      </vt:variant>
      <vt:variant>
        <vt:i4>5</vt:i4>
      </vt:variant>
      <vt:variant>
        <vt:lpwstr/>
      </vt:variant>
      <vt:variant>
        <vt:lpwstr>_Toc468091943</vt:lpwstr>
      </vt:variant>
      <vt:variant>
        <vt:i4>1310780</vt:i4>
      </vt:variant>
      <vt:variant>
        <vt:i4>128</vt:i4>
      </vt:variant>
      <vt:variant>
        <vt:i4>0</vt:i4>
      </vt:variant>
      <vt:variant>
        <vt:i4>5</vt:i4>
      </vt:variant>
      <vt:variant>
        <vt:lpwstr/>
      </vt:variant>
      <vt:variant>
        <vt:lpwstr>_Toc468091942</vt:lpwstr>
      </vt:variant>
      <vt:variant>
        <vt:i4>1310780</vt:i4>
      </vt:variant>
      <vt:variant>
        <vt:i4>122</vt:i4>
      </vt:variant>
      <vt:variant>
        <vt:i4>0</vt:i4>
      </vt:variant>
      <vt:variant>
        <vt:i4>5</vt:i4>
      </vt:variant>
      <vt:variant>
        <vt:lpwstr/>
      </vt:variant>
      <vt:variant>
        <vt:lpwstr>_Toc468091941</vt:lpwstr>
      </vt:variant>
      <vt:variant>
        <vt:i4>1310780</vt:i4>
      </vt:variant>
      <vt:variant>
        <vt:i4>116</vt:i4>
      </vt:variant>
      <vt:variant>
        <vt:i4>0</vt:i4>
      </vt:variant>
      <vt:variant>
        <vt:i4>5</vt:i4>
      </vt:variant>
      <vt:variant>
        <vt:lpwstr/>
      </vt:variant>
      <vt:variant>
        <vt:lpwstr>_Toc468091940</vt:lpwstr>
      </vt:variant>
      <vt:variant>
        <vt:i4>1245244</vt:i4>
      </vt:variant>
      <vt:variant>
        <vt:i4>110</vt:i4>
      </vt:variant>
      <vt:variant>
        <vt:i4>0</vt:i4>
      </vt:variant>
      <vt:variant>
        <vt:i4>5</vt:i4>
      </vt:variant>
      <vt:variant>
        <vt:lpwstr/>
      </vt:variant>
      <vt:variant>
        <vt:lpwstr>_Toc468091939</vt:lpwstr>
      </vt:variant>
      <vt:variant>
        <vt:i4>1245244</vt:i4>
      </vt:variant>
      <vt:variant>
        <vt:i4>104</vt:i4>
      </vt:variant>
      <vt:variant>
        <vt:i4>0</vt:i4>
      </vt:variant>
      <vt:variant>
        <vt:i4>5</vt:i4>
      </vt:variant>
      <vt:variant>
        <vt:lpwstr/>
      </vt:variant>
      <vt:variant>
        <vt:lpwstr>_Toc468091938</vt:lpwstr>
      </vt:variant>
      <vt:variant>
        <vt:i4>1245244</vt:i4>
      </vt:variant>
      <vt:variant>
        <vt:i4>98</vt:i4>
      </vt:variant>
      <vt:variant>
        <vt:i4>0</vt:i4>
      </vt:variant>
      <vt:variant>
        <vt:i4>5</vt:i4>
      </vt:variant>
      <vt:variant>
        <vt:lpwstr/>
      </vt:variant>
      <vt:variant>
        <vt:lpwstr>_Toc468091937</vt:lpwstr>
      </vt:variant>
      <vt:variant>
        <vt:i4>1245244</vt:i4>
      </vt:variant>
      <vt:variant>
        <vt:i4>92</vt:i4>
      </vt:variant>
      <vt:variant>
        <vt:i4>0</vt:i4>
      </vt:variant>
      <vt:variant>
        <vt:i4>5</vt:i4>
      </vt:variant>
      <vt:variant>
        <vt:lpwstr/>
      </vt:variant>
      <vt:variant>
        <vt:lpwstr>_Toc468091936</vt:lpwstr>
      </vt:variant>
      <vt:variant>
        <vt:i4>1245244</vt:i4>
      </vt:variant>
      <vt:variant>
        <vt:i4>86</vt:i4>
      </vt:variant>
      <vt:variant>
        <vt:i4>0</vt:i4>
      </vt:variant>
      <vt:variant>
        <vt:i4>5</vt:i4>
      </vt:variant>
      <vt:variant>
        <vt:lpwstr/>
      </vt:variant>
      <vt:variant>
        <vt:lpwstr>_Toc468091935</vt:lpwstr>
      </vt:variant>
      <vt:variant>
        <vt:i4>1245244</vt:i4>
      </vt:variant>
      <vt:variant>
        <vt:i4>80</vt:i4>
      </vt:variant>
      <vt:variant>
        <vt:i4>0</vt:i4>
      </vt:variant>
      <vt:variant>
        <vt:i4>5</vt:i4>
      </vt:variant>
      <vt:variant>
        <vt:lpwstr/>
      </vt:variant>
      <vt:variant>
        <vt:lpwstr>_Toc468091934</vt:lpwstr>
      </vt:variant>
      <vt:variant>
        <vt:i4>1245244</vt:i4>
      </vt:variant>
      <vt:variant>
        <vt:i4>74</vt:i4>
      </vt:variant>
      <vt:variant>
        <vt:i4>0</vt:i4>
      </vt:variant>
      <vt:variant>
        <vt:i4>5</vt:i4>
      </vt:variant>
      <vt:variant>
        <vt:lpwstr/>
      </vt:variant>
      <vt:variant>
        <vt:lpwstr>_Toc468091933</vt:lpwstr>
      </vt:variant>
      <vt:variant>
        <vt:i4>1245244</vt:i4>
      </vt:variant>
      <vt:variant>
        <vt:i4>68</vt:i4>
      </vt:variant>
      <vt:variant>
        <vt:i4>0</vt:i4>
      </vt:variant>
      <vt:variant>
        <vt:i4>5</vt:i4>
      </vt:variant>
      <vt:variant>
        <vt:lpwstr/>
      </vt:variant>
      <vt:variant>
        <vt:lpwstr>_Toc468091932</vt:lpwstr>
      </vt:variant>
      <vt:variant>
        <vt:i4>1245244</vt:i4>
      </vt:variant>
      <vt:variant>
        <vt:i4>62</vt:i4>
      </vt:variant>
      <vt:variant>
        <vt:i4>0</vt:i4>
      </vt:variant>
      <vt:variant>
        <vt:i4>5</vt:i4>
      </vt:variant>
      <vt:variant>
        <vt:lpwstr/>
      </vt:variant>
      <vt:variant>
        <vt:lpwstr>_Toc468091931</vt:lpwstr>
      </vt:variant>
      <vt:variant>
        <vt:i4>1245244</vt:i4>
      </vt:variant>
      <vt:variant>
        <vt:i4>56</vt:i4>
      </vt:variant>
      <vt:variant>
        <vt:i4>0</vt:i4>
      </vt:variant>
      <vt:variant>
        <vt:i4>5</vt:i4>
      </vt:variant>
      <vt:variant>
        <vt:lpwstr/>
      </vt:variant>
      <vt:variant>
        <vt:lpwstr>_Toc468091930</vt:lpwstr>
      </vt:variant>
      <vt:variant>
        <vt:i4>1179708</vt:i4>
      </vt:variant>
      <vt:variant>
        <vt:i4>50</vt:i4>
      </vt:variant>
      <vt:variant>
        <vt:i4>0</vt:i4>
      </vt:variant>
      <vt:variant>
        <vt:i4>5</vt:i4>
      </vt:variant>
      <vt:variant>
        <vt:lpwstr/>
      </vt:variant>
      <vt:variant>
        <vt:lpwstr>_Toc468091929</vt:lpwstr>
      </vt:variant>
      <vt:variant>
        <vt:i4>1179708</vt:i4>
      </vt:variant>
      <vt:variant>
        <vt:i4>44</vt:i4>
      </vt:variant>
      <vt:variant>
        <vt:i4>0</vt:i4>
      </vt:variant>
      <vt:variant>
        <vt:i4>5</vt:i4>
      </vt:variant>
      <vt:variant>
        <vt:lpwstr/>
      </vt:variant>
      <vt:variant>
        <vt:lpwstr>_Toc468091928</vt:lpwstr>
      </vt:variant>
      <vt:variant>
        <vt:i4>1179708</vt:i4>
      </vt:variant>
      <vt:variant>
        <vt:i4>38</vt:i4>
      </vt:variant>
      <vt:variant>
        <vt:i4>0</vt:i4>
      </vt:variant>
      <vt:variant>
        <vt:i4>5</vt:i4>
      </vt:variant>
      <vt:variant>
        <vt:lpwstr/>
      </vt:variant>
      <vt:variant>
        <vt:lpwstr>_Toc468091927</vt:lpwstr>
      </vt:variant>
      <vt:variant>
        <vt:i4>1179708</vt:i4>
      </vt:variant>
      <vt:variant>
        <vt:i4>32</vt:i4>
      </vt:variant>
      <vt:variant>
        <vt:i4>0</vt:i4>
      </vt:variant>
      <vt:variant>
        <vt:i4>5</vt:i4>
      </vt:variant>
      <vt:variant>
        <vt:lpwstr/>
      </vt:variant>
      <vt:variant>
        <vt:lpwstr>_Toc468091926</vt:lpwstr>
      </vt:variant>
      <vt:variant>
        <vt:i4>1179708</vt:i4>
      </vt:variant>
      <vt:variant>
        <vt:i4>26</vt:i4>
      </vt:variant>
      <vt:variant>
        <vt:i4>0</vt:i4>
      </vt:variant>
      <vt:variant>
        <vt:i4>5</vt:i4>
      </vt:variant>
      <vt:variant>
        <vt:lpwstr/>
      </vt:variant>
      <vt:variant>
        <vt:lpwstr>_Toc468091925</vt:lpwstr>
      </vt:variant>
      <vt:variant>
        <vt:i4>1179708</vt:i4>
      </vt:variant>
      <vt:variant>
        <vt:i4>20</vt:i4>
      </vt:variant>
      <vt:variant>
        <vt:i4>0</vt:i4>
      </vt:variant>
      <vt:variant>
        <vt:i4>5</vt:i4>
      </vt:variant>
      <vt:variant>
        <vt:lpwstr/>
      </vt:variant>
      <vt:variant>
        <vt:lpwstr>_Toc468091924</vt:lpwstr>
      </vt:variant>
      <vt:variant>
        <vt:i4>1179708</vt:i4>
      </vt:variant>
      <vt:variant>
        <vt:i4>14</vt:i4>
      </vt:variant>
      <vt:variant>
        <vt:i4>0</vt:i4>
      </vt:variant>
      <vt:variant>
        <vt:i4>5</vt:i4>
      </vt:variant>
      <vt:variant>
        <vt:lpwstr/>
      </vt:variant>
      <vt:variant>
        <vt:lpwstr>_Toc468091923</vt:lpwstr>
      </vt:variant>
      <vt:variant>
        <vt:i4>1179708</vt:i4>
      </vt:variant>
      <vt:variant>
        <vt:i4>8</vt:i4>
      </vt:variant>
      <vt:variant>
        <vt:i4>0</vt:i4>
      </vt:variant>
      <vt:variant>
        <vt:i4>5</vt:i4>
      </vt:variant>
      <vt:variant>
        <vt:lpwstr/>
      </vt:variant>
      <vt:variant>
        <vt:lpwstr>_Toc468091922</vt:lpwstr>
      </vt:variant>
      <vt:variant>
        <vt:i4>1179708</vt:i4>
      </vt:variant>
      <vt:variant>
        <vt:i4>2</vt:i4>
      </vt:variant>
      <vt:variant>
        <vt:i4>0</vt:i4>
      </vt:variant>
      <vt:variant>
        <vt:i4>5</vt:i4>
      </vt:variant>
      <vt:variant>
        <vt:lpwstr/>
      </vt:variant>
      <vt:variant>
        <vt:lpwstr>_Toc468091921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CenturyLink Local Service Ordering and Billing System Consolidation Plan FINAL</dc:title>
  <dc:creator>CenturyLink Employee</dc:creator>
  <cp:lastModifiedBy>CenturyLink Employee</cp:lastModifiedBy>
  <cp:revision>24</cp:revision>
  <cp:lastPrinted>2016-07-25T17:41:00Z</cp:lastPrinted>
  <dcterms:created xsi:type="dcterms:W3CDTF">2016-12-07T00:09:00Z</dcterms:created>
  <dcterms:modified xsi:type="dcterms:W3CDTF">2016-12-08T22:48:00Z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42907c3f-e029-4649-897a-93db1b3dcf3d</vt:lpwstr>
  </property>
  <property fmtid="{D5CDD505-2E9C-101B-9397-08002B2CF9AE}" pid="3" name="ContentTypeId">
    <vt:lpwstr>0x010100A5F045E26005D44EACD9FDC9A9D01C03</vt:lpwstr>
  </property>
  <property fmtid="{D5CDD505-2E9C-101B-9397-08002B2CF9AE}" pid="4" name="Order">
    <vt:r8>1900</vt:r8>
  </property>
  <property fmtid="{D5CDD505-2E9C-101B-9397-08002B2CF9AE}" pid="5" name="_dlc_DocId">
    <vt:lpwstr>4PW7KDC56HFH-13-105</vt:lpwstr>
  </property>
  <property fmtid="{D5CDD505-2E9C-101B-9397-08002B2CF9AE}" pid="6" name="_dlc_DocIdUrl">
    <vt:lpwstr>http://collaboration.ad.qintra.com/BU/WMG/SCPH/LSROrderingBilling/_layouts/DocIdRedir.aspx?ID=4PW7KDC56HFH-13-105, 4PW7KDC56HFH-13-105</vt:lpwstr>
  </property>
  <property fmtid="{D5CDD505-2E9C-101B-9397-08002B2CF9AE}" pid="7" name="Document Type">
    <vt:lpwstr>CMP</vt:lpwstr>
  </property>
</Properties>
</file>